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89717883"/>
      <w:bookmarkStart w:id="1" w:name="_Toc149741832"/>
      <w:bookmarkStart w:id="2" w:name="_Toc89717651"/>
      <w:bookmarkStart w:id="3" w:name="_Toc118126132"/>
      <w:bookmarkStart w:id="4" w:name="_Toc89770475"/>
      <w:bookmarkStart w:id="5" w:name="_Toc89770122"/>
      <w:r>
        <w:rPr>
          <w:rFonts w:ascii="Times New Roman" w:hAnsi="Times New Roman" w:cs="Times New Roman"/>
          <w:sz w:val="24"/>
          <w:szCs w:val="24"/>
        </w:rPr>
        <w:t>Федеральное государственное образовательное бюджетное учреждение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«Финансовый университет при Правительстве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Российской Федерации»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(Финансовый университет)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Колледж информатики и программирования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(наименование структурного подразделения)</w:t>
      </w: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spacing w:before="10" w:after="1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spacing w:before="10" w:after="1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Дипломный проект</w:t>
      </w:r>
    </w:p>
    <w:p>
      <w:pPr>
        <w:spacing w:before="10" w:after="1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Тема «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u w:val="single"/>
          <w:lang w:eastAsia="ru-RU"/>
        </w:rPr>
        <w:t>Разработка информационной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u w:val="single"/>
          <w:lang w:val="en-US" w:eastAsia="ru-RU"/>
        </w:rPr>
        <w:t xml:space="preserve"> системы оценки кредитоспособности заемщика</w:t>
      </w:r>
      <w:r>
        <w:rPr>
          <w:rFonts w:ascii="Times New Roman" w:hAnsi="Times New Roman" w:cs="Times New Roman"/>
          <w:sz w:val="24"/>
          <w:szCs w:val="24"/>
        </w:rPr>
        <w:t>»</w:t>
      </w:r>
    </w:p>
    <w:p>
      <w:pPr>
        <w:spacing w:before="10" w:after="1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(наименование)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Мельников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Вадим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Александрович</w:t>
      </w:r>
    </w:p>
    <w:p>
      <w:pPr>
        <w:spacing w:before="10" w:after="1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(фамилия, имя, отчество полностью)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Учебная группа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4ИСИП-520 </w:t>
      </w:r>
    </w:p>
    <w:p>
      <w:pPr>
        <w:spacing w:before="10" w:after="1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/>
          <w:sz w:val="28"/>
          <w:szCs w:val="28"/>
          <w:u w:val="single"/>
        </w:rPr>
        <w:t>09.02.07 Информационные системы и программирование</w:t>
      </w:r>
    </w:p>
    <w:p>
      <w:pPr>
        <w:spacing w:before="10" w:after="1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(код и наименование специальности)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</w:p>
    <w:p>
      <w:pPr>
        <w:spacing w:before="10" w:after="10" w:line="276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дипломного проекта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____________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.В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Сибирев</w:t>
      </w:r>
    </w:p>
    <w:p>
      <w:pPr>
        <w:spacing w:before="10" w:after="10" w:line="276" w:lineRule="auto"/>
        <w:ind w:left="283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(подпись)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(инициалы, фамилия) 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Консультант 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дипломного проекта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____________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________________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(при наличии)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(подпись)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(инициалы, фамилия) 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Председатель предметной 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(цикловой) комиссии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____________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Н.Г. Титов</w:t>
      </w:r>
    </w:p>
    <w:p>
      <w:pPr>
        <w:spacing w:before="10" w:after="10" w:line="276" w:lineRule="auto"/>
        <w:ind w:left="283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(подпись)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(инициалы, фамилия)</w:t>
      </w:r>
    </w:p>
    <w:p>
      <w:pPr>
        <w:spacing w:before="10" w:after="1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36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before="10" w:after="1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– 2024 г.</w:t>
      </w:r>
    </w:p>
    <w:p>
      <w:pPr>
        <w:spacing w:before="10" w:after="10" w:line="276" w:lineRule="auto"/>
        <w:ind w:left="283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ab/>
      </w:r>
    </w:p>
    <w:p>
      <w:pPr>
        <w:spacing w:before="10" w:after="10"/>
      </w:pPr>
    </w:p>
    <w:p>
      <w:pPr>
        <w:spacing w:before="10" w:after="10"/>
      </w:pPr>
    </w:p>
    <w:p>
      <w:pPr>
        <w:spacing w:before="10" w:after="10"/>
      </w:pPr>
    </w:p>
    <w:p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Федеральное государственное образовательное бюджетное </w:t>
      </w:r>
    </w:p>
    <w:p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ascii="Times New Roman" w:hAnsi="Times New Roman" w:eastAsia="Calibri"/>
          <w:b/>
          <w:bCs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учреждение высшего образования</w:t>
      </w:r>
    </w:p>
    <w:p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ascii="Times New Roman" w:hAnsi="Times New Roman" w:eastAsia="Calibri"/>
          <w:b/>
          <w:bCs/>
          <w:sz w:val="28"/>
          <w:szCs w:val="28"/>
        </w:rPr>
      </w:pPr>
      <w:r>
        <w:rPr>
          <w:rFonts w:ascii="Times New Roman" w:hAnsi="Times New Roman" w:eastAsia="Calibri"/>
          <w:b/>
          <w:bCs/>
          <w:sz w:val="28"/>
          <w:szCs w:val="28"/>
        </w:rPr>
        <w:t xml:space="preserve">«Финансовый университет при Правительстве </w:t>
      </w:r>
    </w:p>
    <w:p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ascii="Times New Roman" w:hAnsi="Times New Roman" w:eastAsia="Calibri"/>
          <w:b/>
          <w:bCs/>
          <w:sz w:val="28"/>
          <w:szCs w:val="28"/>
        </w:rPr>
      </w:pPr>
      <w:r>
        <w:rPr>
          <w:rFonts w:ascii="Times New Roman" w:hAnsi="Times New Roman" w:eastAsia="Calibri"/>
          <w:b/>
          <w:bCs/>
          <w:sz w:val="28"/>
          <w:szCs w:val="28"/>
        </w:rPr>
        <w:t>Российской Федерации»</w:t>
      </w:r>
    </w:p>
    <w:p>
      <w:pPr>
        <w:shd w:val="clear" w:color="auto" w:fill="FFFFFF"/>
        <w:autoSpaceDE w:val="0"/>
        <w:autoSpaceDN w:val="0"/>
        <w:spacing w:after="0" w:line="240" w:lineRule="auto"/>
        <w:jc w:val="center"/>
        <w:rPr>
          <w:rFonts w:ascii="Times New Roman" w:hAnsi="Times New Roman" w:eastAsia="Calibri"/>
          <w:b/>
          <w:bCs/>
          <w:sz w:val="28"/>
          <w:szCs w:val="28"/>
        </w:rPr>
      </w:pPr>
      <w:r>
        <w:rPr>
          <w:rFonts w:ascii="Times New Roman" w:hAnsi="Times New Roman" w:eastAsia="Calibri"/>
          <w:b/>
          <w:bCs/>
          <w:sz w:val="28"/>
          <w:szCs w:val="28"/>
        </w:rPr>
        <w:t>(Финансовый университет)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Колледж информатики и программирования</w:t>
      </w:r>
    </w:p>
    <w:p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(наименование структурного подразделения)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ОТЗЫВ 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дипломный проект</w:t>
      </w:r>
    </w:p>
    <w:p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«________________________________________________________________»</w:t>
      </w:r>
    </w:p>
    <w:p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(наименование) </w:t>
      </w:r>
    </w:p>
    <w:p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 ___________________________________________________________</w:t>
      </w:r>
    </w:p>
    <w:p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(фамилия, имя, отчество)</w:t>
      </w:r>
    </w:p>
    <w:p>
      <w:pPr>
        <w:spacing w:after="0"/>
        <w:rPr>
          <w:rFonts w:ascii="Times New Roman" w:hAnsi="Times New Roman"/>
          <w:sz w:val="20"/>
        </w:rPr>
      </w:pPr>
    </w:p>
    <w:p>
      <w:pPr>
        <w:spacing w:after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Специальность    </w:t>
      </w:r>
      <w:r>
        <w:rPr>
          <w:rFonts w:ascii="Times New Roman" w:hAnsi="Times New Roman"/>
          <w:sz w:val="28"/>
          <w:szCs w:val="28"/>
          <w:u w:val="single"/>
        </w:rPr>
        <w:t xml:space="preserve">09.02.07  Информационные системы и программирование </w:t>
      </w:r>
    </w:p>
    <w:p>
      <w:pPr>
        <w:spacing w:after="0" w:line="240" w:lineRule="auto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                       (код, наименование)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Актуальность работы 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Уровень сложности проекта и соответствие профессиональным модулям ФГОС СПО по специальности</w:t>
      </w:r>
    </w:p>
    <w:p>
      <w:pPr>
        <w:pStyle w:val="20"/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Отличительные положительные стороны работы ________________________________________________________________ 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Практическое значение 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Уровень сформированности компетенций, продемонстрированный в ходе подготовки дипломного проекта (высокий, средний, низкий)</w:t>
      </w:r>
    </w:p>
    <w:p>
      <w:pPr>
        <w:spacing w:after="0" w:line="240" w:lineRule="auto"/>
        <w:ind w:left="-76"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Отношение студента к выполнению дипломного проекта, проявленные/не проявленные им способности</w:t>
      </w:r>
    </w:p>
    <w:p>
      <w:pPr>
        <w:pStyle w:val="20"/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________________________________________________________________ 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Степень самостоятельности студента и его личный вклад в раскрытие проблемы, разработку предложений по их решению ________________________________________________________________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Недостатки и замечания по дипломному проекту</w:t>
      </w:r>
    </w:p>
    <w:p>
      <w:pPr>
        <w:pStyle w:val="20"/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________________________________________________________________ </w:t>
      </w:r>
    </w:p>
    <w:p>
      <w:pPr>
        <w:pStyle w:val="20"/>
        <w:numPr>
          <w:ilvl w:val="0"/>
          <w:numId w:val="1"/>
        </w:num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Дипломный проект соответствует/не соответствует требованиям, предъявляемым к дипломным проектам, может/не может быть рекомендован к защите на заседании ГЭК ________________________________________________________________</w:t>
      </w:r>
    </w:p>
    <w:p>
      <w:p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Руководитель </w:t>
      </w:r>
    </w:p>
    <w:p>
      <w:pPr>
        <w:spacing w:after="0" w:line="240" w:lineRule="auto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дипломного проекта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  _____________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_____________________</w:t>
      </w:r>
    </w:p>
    <w:p>
      <w:pPr>
        <w:spacing w:after="0" w:line="240" w:lineRule="auto"/>
        <w:ind w:left="354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(подпись)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        (инициалы, фамилия)</w:t>
      </w:r>
    </w:p>
    <w:p>
      <w:pPr>
        <w:spacing w:after="0" w:line="240" w:lineRule="auto"/>
        <w:ind w:firstLine="360"/>
        <w:rPr>
          <w:rFonts w:ascii="Times New Roman" w:hAnsi="Times New Roman"/>
          <w:sz w:val="28"/>
          <w:szCs w:val="28"/>
        </w:rPr>
      </w:pPr>
    </w:p>
    <w:p>
      <w:pPr>
        <w:spacing w:after="0" w:line="240" w:lineRule="auto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«___»______________ 20__ г.</w:t>
      </w:r>
    </w:p>
    <w:p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РЕЦЕНЗИЯ </w:t>
      </w:r>
    </w:p>
    <w:p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дипломный проект</w:t>
      </w:r>
    </w:p>
    <w:p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Тема «_____________________________________________________________</w:t>
      </w:r>
    </w:p>
    <w:p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_________________________________________________________________»</w:t>
      </w:r>
    </w:p>
    <w:p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(наименование)</w:t>
      </w:r>
    </w:p>
    <w:p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 (ка) _______________________________________________________</w:t>
      </w:r>
    </w:p>
    <w:p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(фамилия, имя, отчество)</w:t>
      </w:r>
    </w:p>
    <w:p>
      <w:pPr>
        <w:pStyle w:val="20"/>
        <w:numPr>
          <w:ilvl w:val="0"/>
          <w:numId w:val="2"/>
        </w:numPr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Соответствие дипломного проекта заявленной теме и заданию на нее</w:t>
      </w:r>
    </w:p>
    <w:p>
      <w:pPr>
        <w:pStyle w:val="20"/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</w:t>
      </w:r>
    </w:p>
    <w:p>
      <w:pPr>
        <w:pStyle w:val="20"/>
        <w:spacing w:after="0"/>
        <w:ind w:left="426"/>
        <w:rPr>
          <w:rFonts w:ascii="Times New Roman" w:hAnsi="Times New Roman"/>
          <w:sz w:val="28"/>
          <w:szCs w:val="28"/>
        </w:rPr>
      </w:pPr>
    </w:p>
    <w:p>
      <w:pPr>
        <w:pStyle w:val="20"/>
        <w:numPr>
          <w:ilvl w:val="0"/>
          <w:numId w:val="2"/>
        </w:numPr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Оценка качества выполнения каждого раздела ______________________________________________________________________________________________________________________________</w:t>
      </w:r>
    </w:p>
    <w:p>
      <w:pPr>
        <w:spacing w:after="0"/>
        <w:ind w:left="426"/>
        <w:rPr>
          <w:rFonts w:ascii="Times New Roman" w:hAnsi="Times New Roman"/>
          <w:sz w:val="28"/>
          <w:szCs w:val="28"/>
        </w:rPr>
      </w:pPr>
    </w:p>
    <w:p>
      <w:pPr>
        <w:pStyle w:val="20"/>
        <w:numPr>
          <w:ilvl w:val="0"/>
          <w:numId w:val="2"/>
        </w:numPr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Оценка степени разработки поставленных вопросов и практической </w:t>
      </w:r>
    </w:p>
    <w:p>
      <w:pPr>
        <w:pStyle w:val="20"/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значимости дипломного проекта</w:t>
      </w:r>
    </w:p>
    <w:p>
      <w:pPr>
        <w:pStyle w:val="20"/>
        <w:spacing w:after="0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</w:t>
      </w:r>
    </w:p>
    <w:p>
      <w:pPr>
        <w:pStyle w:val="20"/>
        <w:spacing w:after="0"/>
        <w:ind w:left="426"/>
        <w:rPr>
          <w:rFonts w:ascii="Times New Roman" w:hAnsi="Times New Roman"/>
          <w:sz w:val="28"/>
          <w:szCs w:val="28"/>
        </w:rPr>
      </w:pPr>
    </w:p>
    <w:p>
      <w:pPr>
        <w:pStyle w:val="20"/>
        <w:numPr>
          <w:ilvl w:val="0"/>
          <w:numId w:val="2"/>
        </w:numPr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Общая оценка качества дипломного проекта</w:t>
      </w:r>
    </w:p>
    <w:p>
      <w:pPr>
        <w:pStyle w:val="20"/>
        <w:spacing w:after="0" w:line="259" w:lineRule="auto"/>
        <w:ind w:left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______________________________________________________________________________________________________________________________</w:t>
      </w:r>
    </w:p>
    <w:p>
      <w:pPr>
        <w:spacing w:after="0"/>
        <w:rPr>
          <w:rFonts w:ascii="Times New Roman" w:hAnsi="Times New Roman"/>
          <w:sz w:val="28"/>
          <w:szCs w:val="28"/>
        </w:rPr>
      </w:pPr>
    </w:p>
    <w:p>
      <w:pPr>
        <w:spacing w:after="0"/>
        <w:rPr>
          <w:rFonts w:ascii="Times New Roman" w:hAnsi="Times New Roman"/>
          <w:sz w:val="28"/>
          <w:szCs w:val="28"/>
        </w:rPr>
      </w:pPr>
    </w:p>
    <w:p>
      <w:pPr>
        <w:spacing w:after="0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__________________________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__________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_________________</w:t>
      </w:r>
    </w:p>
    <w:p>
      <w:pPr>
        <w:spacing w:after="0"/>
        <w:ind w:left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(ученое звание, степень, должность)          (подпись)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 (инициалы, фамилия)</w:t>
      </w:r>
    </w:p>
    <w:p>
      <w:pPr>
        <w:spacing w:after="0"/>
        <w:ind w:firstLine="360"/>
        <w:rPr>
          <w:rFonts w:ascii="Times New Roman" w:hAnsi="Times New Roman"/>
          <w:sz w:val="28"/>
          <w:szCs w:val="28"/>
        </w:rPr>
      </w:pPr>
    </w:p>
    <w:p>
      <w:pPr>
        <w:spacing w:after="0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«___»______________ 20__ г.    МП</w:t>
      </w:r>
    </w:p>
    <w:p>
      <w:pPr>
        <w:sectPr>
          <w:pgSz w:w="11906" w:h="16838"/>
          <w:pgMar w:top="1134" w:right="850" w:bottom="1134" w:left="1701" w:header="708" w:footer="708" w:gutter="0"/>
          <w:cols w:space="708" w:num="1"/>
          <w:titlePg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СОДЕРЖАНИЕ</w:t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TOC \o "1-2" \h \u </w:instrText>
      </w:r>
      <w:r>
        <w:fldChar w:fldCharType="separate"/>
      </w:r>
      <w:r>
        <w:fldChar w:fldCharType="begin"/>
      </w:r>
      <w:r>
        <w:instrText xml:space="preserve"> HYPERLINK \l _Toc5835 </w:instrText>
      </w:r>
      <w: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_Toc5835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_Toc6599 </w:instrText>
      </w:r>
      <w:r>
        <w:fldChar w:fldCharType="separate"/>
      </w:r>
      <w:r>
        <w:t xml:space="preserve">ГЛАВА 1. </w:t>
      </w:r>
      <w:r>
        <w:rPr>
          <w:lang w:val="ru-RU"/>
        </w:rPr>
        <w:t>ПРЕДПРОЕКТНОЕ</w:t>
      </w:r>
      <w:r>
        <w:rPr>
          <w:rFonts w:hint="default"/>
          <w:lang w:val="ru-RU"/>
        </w:rPr>
        <w:t xml:space="preserve"> ИССЛЕДОВАНИЕ</w:t>
      </w:r>
      <w:r>
        <w:tab/>
      </w:r>
      <w:r>
        <w:fldChar w:fldCharType="begin"/>
      </w:r>
      <w:r>
        <w:instrText xml:space="preserve"> PAGEREF _Toc6599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_Toc6174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1.1 Описание предметной области</w:t>
      </w:r>
      <w:r>
        <w:tab/>
      </w:r>
      <w:r>
        <w:fldChar w:fldCharType="begin"/>
      </w:r>
      <w:r>
        <w:instrText xml:space="preserve"> PAGEREF _Toc6174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_Toc28138 </w:instrText>
      </w:r>
      <w: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lang w:val="ru-RU"/>
        </w:rPr>
        <w:t>1.2 Сравнительный анализ</w:t>
      </w:r>
      <w:r>
        <w:tab/>
      </w:r>
      <w:r>
        <w:fldChar w:fldCharType="begin"/>
      </w:r>
      <w:r>
        <w:instrText xml:space="preserve"> PAGEREF _Toc28138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_Toc1534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1.3 Требования к разрабатываемому приложению</w:t>
      </w:r>
      <w:r>
        <w:tab/>
      </w:r>
      <w:r>
        <w:fldChar w:fldCharType="begin"/>
      </w:r>
      <w:r>
        <w:instrText xml:space="preserve"> PAGEREF _Toc1534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_Toc3463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1.4 Характеристика инструментальных средств разработки</w:t>
      </w:r>
      <w:r>
        <w:tab/>
      </w:r>
      <w:r>
        <w:fldChar w:fldCharType="begin"/>
      </w:r>
      <w:r>
        <w:instrText xml:space="preserve"> PAGEREF _Toc3463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_Toc29455 </w:instrText>
      </w:r>
      <w:r>
        <w:fldChar w:fldCharType="separate"/>
      </w:r>
      <w:r>
        <w:rPr>
          <w:rFonts w:hint="default"/>
          <w:lang w:val="ru-RU"/>
        </w:rPr>
        <w:t>ГЛАВА 2. РЕАЛИЗАЦИЯ ПРОЕКТА</w:t>
      </w:r>
      <w:r>
        <w:tab/>
      </w:r>
      <w:r>
        <w:fldChar w:fldCharType="begin"/>
      </w:r>
      <w:r>
        <w:instrText xml:space="preserve"> PAGEREF _Toc29455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_Toc19390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2.1 Анализ требований и определение спецификаций программного обеспечения.</w:t>
      </w:r>
      <w:r>
        <w:tab/>
      </w:r>
      <w:r>
        <w:fldChar w:fldCharType="begin"/>
      </w:r>
      <w:r>
        <w:instrText xml:space="preserve"> PAGEREF _Toc19390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_Toc27857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 xml:space="preserve">2.2 </w:t>
      </w:r>
      <w:r>
        <w:rPr>
          <w:rFonts w:hint="default"/>
          <w:i w:val="0"/>
          <w:iCs w:val="0"/>
          <w:lang w:val="ru-RU"/>
        </w:rPr>
        <w:t>Проектирование программного обеспечения.</w:t>
      </w:r>
      <w:r>
        <w:tab/>
      </w:r>
      <w:r>
        <w:fldChar w:fldCharType="begin"/>
      </w:r>
      <w:r>
        <w:instrText xml:space="preserve"> PAGEREF _Toc27857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_Toc29541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2.3 Разработка программного обеспечения</w:t>
      </w:r>
      <w:r>
        <w:tab/>
      </w:r>
      <w:r>
        <w:fldChar w:fldCharType="begin"/>
      </w:r>
      <w:r>
        <w:instrText xml:space="preserve"> PAGEREF _Toc29541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_Toc8370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2.4 Отладка и тестирование</w:t>
      </w:r>
      <w:r>
        <w:tab/>
      </w:r>
      <w:r>
        <w:fldChar w:fldCharType="begin"/>
      </w:r>
      <w:r>
        <w:instrText xml:space="preserve"> PAGEREF _Toc8370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3"/>
        <w:tabs>
          <w:tab w:val="right" w:leader="dot" w:pos="9638"/>
        </w:tabs>
      </w:pPr>
      <w:r>
        <w:fldChar w:fldCharType="begin"/>
      </w:r>
      <w:r>
        <w:instrText xml:space="preserve"> HYPERLINK \l _Toc6750 </w:instrText>
      </w:r>
      <w:r>
        <w:fldChar w:fldCharType="separate"/>
      </w:r>
      <w:r>
        <w:rPr>
          <w:rFonts w:hint="default" w:ascii="Times New Roman" w:hAnsi="Times New Roman" w:cs="Times New Roman"/>
          <w:i w:val="0"/>
          <w:iCs w:val="0"/>
          <w:lang w:val="ru-RU"/>
        </w:rPr>
        <w:t>2.5 Руководство по использованию</w:t>
      </w:r>
      <w:r>
        <w:tab/>
      </w:r>
      <w:r>
        <w:fldChar w:fldCharType="begin"/>
      </w:r>
      <w:r>
        <w:instrText xml:space="preserve"> PAGEREF _Toc6750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_Toc6801 </w:instrText>
      </w:r>
      <w:r>
        <w:fldChar w:fldCharType="separate"/>
      </w:r>
      <w:r>
        <w:rPr>
          <w:rFonts w:ascii="Times New Roman" w:hAnsi="Times New Roman" w:cs="Times New Roman"/>
          <w:bCs/>
          <w:szCs w:val="28"/>
        </w:rPr>
        <w:t>ЗАКЛЮЧЕНИЕ</w:t>
      </w:r>
      <w:r>
        <w:tab/>
      </w:r>
      <w:r>
        <w:fldChar w:fldCharType="begin"/>
      </w:r>
      <w:r>
        <w:instrText xml:space="preserve"> PAGEREF _Toc6801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_Toc15497 </w:instrText>
      </w:r>
      <w:r>
        <w:fldChar w:fldCharType="separate"/>
      </w:r>
      <w:r>
        <w:rPr>
          <w:rFonts w:ascii="Times New Roman" w:hAnsi="Times New Roman" w:eastAsia="Times New Roman" w:cs="Times New Roman"/>
          <w:szCs w:val="28"/>
        </w:rPr>
        <w:t>СПИСОК ИСПОЛЬЗОВАННЫХ ИСТОЧНИКОВ И ИНТЕРНЕТ-РЕСУРСОВ</w:t>
      </w:r>
      <w:r>
        <w:tab/>
      </w:r>
      <w:r>
        <w:fldChar w:fldCharType="begin"/>
      </w:r>
      <w:r>
        <w:instrText xml:space="preserve"> PAGEREF _Toc15497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9638"/>
        </w:tabs>
      </w:pPr>
      <w:r>
        <w:fldChar w:fldCharType="begin"/>
      </w:r>
      <w:r>
        <w:instrText xml:space="preserve"> HYPERLINK \l _Toc28762 </w:instrText>
      </w:r>
      <w:r>
        <w:fldChar w:fldCharType="separate"/>
      </w:r>
      <w:r>
        <w:rPr>
          <w:rFonts w:hint="default"/>
          <w:lang w:val="ru-RU"/>
        </w:rPr>
        <w:t>ПРИЛОЖЕНИЕ</w:t>
      </w:r>
      <w:r>
        <w:tab/>
      </w:r>
      <w:r>
        <w:fldChar w:fldCharType="begin"/>
      </w:r>
      <w:r>
        <w:instrText xml:space="preserve"> PAGEREF _Toc28762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jc w:val="center"/>
        <w:rPr>
          <w:rFonts w:hint="default"/>
          <w:lang w:val="ru-RU"/>
        </w:rPr>
        <w:sectPr>
          <w:headerReference r:id="rId5" w:type="default"/>
          <w:footerReference r:id="rId6" w:type="default"/>
          <w:pgSz w:w="11906" w:h="16838"/>
          <w:pgMar w:top="1134" w:right="567" w:bottom="1134" w:left="1701" w:header="720" w:footer="720" w:gutter="0"/>
          <w:pgNumType w:fmt="decimal"/>
          <w:cols w:space="0" w:num="1"/>
          <w:rtlGutter w:val="0"/>
          <w:docGrid w:linePitch="360" w:charSpace="0"/>
        </w:sectPr>
      </w:pPr>
      <w:bookmarkStart w:id="24" w:name="_GoBack"/>
      <w:bookmarkEnd w:id="24"/>
    </w:p>
    <w:p>
      <w:pPr>
        <w:pStyle w:val="2"/>
        <w:jc w:val="center"/>
        <w:rPr>
          <w:rFonts w:hint="default"/>
          <w:lang w:val="ru-RU"/>
        </w:rPr>
      </w:pPr>
      <w:bookmarkStart w:id="6" w:name="_Toc5835"/>
      <w:r>
        <w:rPr>
          <w:rFonts w:hint="default"/>
          <w:lang w:val="ru-RU"/>
        </w:rPr>
        <w:t>ВВЕДЕНИЕ</w:t>
      </w:r>
      <w:bookmarkEnd w:id="6"/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данном временном отрезке экономика Российской Федерации переживает состояние кризиса, вызванного как накопившимися внутренними проблемами страны, так и валютным кризисом, снижением цен на нефть, а также и влиянием экономических санкций стран Европы и США. При этом предприятия нефтегазового сектора являются крупнейшими налогоплательщиками на территории Российской Федерации за счет чего формируют весомую часть бюджета страны. Который в значительной степени влияет на социально-экономическое развитие регионов, определяет уровень загруженности градообразующих промышленных предприятий. 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Совокупность перечисленных факторов непосредственно влияет на уровень доходов населения и развитие экономики страны в целом. В свою очередь развитие экономики и рыночных отношений невозможно без взаимодействия предприятий с кредитными организациями, вследствие чего главенствующим становится вопрос об оценке уровня кредитоспособности компаний-заемщиков. 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Актуальность исследования обусловлена стремлением снизить риски возникающие в результате предоставления заемного капитала корпорациям-заемщикам. Для минимизации возможных потерь банки применяют типовые методики оценки кредитоспособности предприятий, которые не в полном объеме способные оценить реальное положение дел компании ввиду особенностей, связанных с отраслевой принадлежностью. 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Цель: Разработка информационной системы оценки кредитоспособности заемщика.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Задачи: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Анализ потребностей и требований пользователей к информационной системе.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Проектирование архитектуры и функциональности системы учета кредитования.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Разработка программного обеспечения с учетом современных технологий и методологий.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Тестирование и оптимизация системы для обеспечения стабильной и эффективной работы.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Объект: информационная система оценки кредитоспособности заемщика.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Предмет: процесс принятия решения о благонадежности клиента, принимаемого автоматизированной информационной системой по проверке и анализу кредитоспособности заемщиков банка.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Проблематика: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Современные методики оценки кредитоспособности часто не учитывают специфические отраслевые особенности компаний-заемщиков, что приводит к недостаточно точной оценке их финансового состояния и, как следствие, к увеличению рисков кредиторов. Стандартные подходы могут не отражать реальную ситуацию в отраслях с высокой волатильностью или специфическими финансовыми потоками, такими как нефтегазовая промышленность.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Гипотеза: Разработка специализированной информационной системы для оценки кредитоспособности заемщиков, учитывающей отраслевые особенности и актуальные экономические условия, позволит существенно снизить риски кредитных организаций и повысить точность оценки финансового состояния компаний-заемщиков. Данный проект имеет практическое значение для финансовых учреждений, помогая им справляться с вызовами современного рынка и обеспечивать высокий уровень обслуживания клиентов.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Данный проект имеет практическое значение для финансовых учреждений, помогая им справляться с вызовами современного рынка и обеспечивать высокий уровень обслуживания клиентов.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Теоретической основой исследования стали научные публикации российских исследователей в области экономики, банковского дела и финансового менеджмента. В работе использованы публикации таких авторов как: Афоничкин А.И., Берзон Н.И., Жилкина А.Н., Казакова Н.А., Кузьмина Е.Е., Никитушкина И.В., Погодина Т.В., Шадрина Г.В. и др. В качестве источников были использованы материалы научнопериодических изданий, Справочная система «ГАРАНТ» и Консультант Плюс, федеральные законы и постановления РФ, а также материалы профильных ресурсов относительно кредитоспособности и энергетики.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 эмпирическим методам выполнения исследования можно отнести методы описания и сравнения. К общелогическим методам и приёмам исследования, применяемым в данной работе, относится метод анализа и системный подход.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rPr>
          <w:rFonts w:hint="default"/>
          <w:lang w:val="ru-RU"/>
        </w:rPr>
      </w:pPr>
      <w:bookmarkStart w:id="7" w:name="_Toc6599"/>
      <w:r>
        <w:t xml:space="preserve">ГЛАВА 1. </w:t>
      </w:r>
      <w:bookmarkEnd w:id="0"/>
      <w:bookmarkEnd w:id="1"/>
      <w:bookmarkEnd w:id="2"/>
      <w:bookmarkEnd w:id="3"/>
      <w:bookmarkEnd w:id="4"/>
      <w:bookmarkEnd w:id="5"/>
      <w:r>
        <w:rPr>
          <w:lang w:val="ru-RU"/>
        </w:rPr>
        <w:t>ПРЕДПРОЕКТНОЕ</w:t>
      </w:r>
      <w:r>
        <w:rPr>
          <w:rFonts w:hint="default"/>
          <w:lang w:val="ru-RU"/>
        </w:rPr>
        <w:t xml:space="preserve"> ИССЛЕДОВАНИЕ</w:t>
      </w:r>
      <w:bookmarkEnd w:id="7"/>
    </w:p>
    <w:p>
      <w:pPr>
        <w:pStyle w:val="3"/>
        <w:numPr>
          <w:ilvl w:val="1"/>
          <w:numId w:val="3"/>
        </w:numPr>
        <w:bidi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8" w:name="_Toc6174"/>
      <w:r>
        <w:rPr>
          <w:rFonts w:hint="default" w:ascii="Times New Roman" w:hAnsi="Times New Roman" w:cs="Times New Roman"/>
          <w:i w:val="0"/>
          <w:iCs w:val="0"/>
          <w:lang w:val="ru-RU"/>
        </w:rPr>
        <w:t>Описание предметной области</w:t>
      </w:r>
      <w:bookmarkEnd w:id="8"/>
    </w:p>
    <w:p>
      <w:pPr>
        <w:pStyle w:val="20"/>
        <w:ind w:left="0"/>
        <w:rPr>
          <w:rFonts w:hint="default" w:ascii="Times New Roman" w:hAnsi="Times New Roman" w:cs="Times New Roman"/>
          <w:sz w:val="28"/>
          <w:szCs w:val="28"/>
        </w:rPr>
      </w:pPr>
      <w:bookmarkStart w:id="9" w:name="_Toc28138"/>
      <w:r>
        <w:rPr>
          <w:rFonts w:hint="default" w:ascii="Times New Roman" w:hAnsi="Times New Roman" w:cs="Times New Roman"/>
          <w:sz w:val="28"/>
          <w:szCs w:val="28"/>
        </w:rPr>
        <w:t>Выбор рынка именно потребительского кредитования связан, прежде всего, с тем, что это динамично развивающийся рынок, объем которого за последние два года вырос более чем в четыре раза.</w:t>
      </w:r>
    </w:p>
    <w:p>
      <w:pPr>
        <w:pStyle w:val="20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 ростом рынка усиливается конкуренция, и, следовательно, усиливаются требования к процессу выдачи кредита. Неотъемлемой частью данного процесса является анализ кредитоспособности заемщиков. В настоящее время вопрос оценки кредитоспособности стоит особенного остро из-за очень большого процента невозврата кредитов.</w:t>
      </w:r>
    </w:p>
    <w:p>
      <w:pPr>
        <w:pStyle w:val="20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Обычно под анализом кредитоспособности клиента понимают, во-первых, проверку благонадежности заемщика, и, во-вторых, оценку его платежеспособности. Под благонадежностью понимают, прежде всего, достоверность предоставленных заемщиком данных.  Под платежеспособностью – способность физического лица выполнить свои обязательства перед кредитным учреждением в полном объеме в оговоренные сроки.</w:t>
      </w:r>
    </w:p>
    <w:p>
      <w:pPr>
        <w:pStyle w:val="20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Принимая во внимание тот факт, что основной причиной невозврата кредитов является мошенничество, и, учитывая, что в настоящее время проверка заемщиков производится вручную, представляется целесообразным автоматизировать систему проверки данных, предоставленных заемщиком и сразу же рассчитать его кредитоспособность.</w:t>
      </w:r>
    </w:p>
    <w:p>
      <w:pPr>
        <w:pStyle w:val="20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Различные этапы жизненного цикла кредитного продукта могут быть реализованы в одной или в нескольких информационных системах. Распределение функций по системам, а также механизм обмена информацией между ними определяют архитектуру информационной системы розничного кредитования в целом.</w:t>
      </w:r>
    </w:p>
    <w:p>
      <w:pPr>
        <w:pStyle w:val="20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Скоринг является важнейшим элементом жизненного цикла кредитного продукта, по сути его «смысловым ядром».</w:t>
      </w:r>
    </w:p>
    <w:p>
      <w:pPr>
        <w:pStyle w:val="20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Поэтому необходимость реализовать в системе или вне ее тот алгоритм скоринга, который «сконструирован» экспертами по риск-менеджменту, является критическим требованием при выборе системы. Если его нельзя реализовать внутри системы, необходимо обеспечить быстрый и надежный интерфейс к внешнему модулю или системе скоринга. Таким образом, требования, которые предъявляются к скорингу – это достаточное быстродействие (так как скоринг входит в общий цикл обработки), соответствие принятой в банке методике, возможность изменить и отладить алгоритм скоринга силами сотрудников банка.</w:t>
      </w:r>
    </w:p>
    <w:p>
      <w:pPr>
        <w:pStyle w:val="20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Схематичный путь кредитной заявки в рамках проверки заемщика по кредитоспособности представлен на рис.1.</w:t>
      </w:r>
    </w:p>
    <w:p>
      <w:pPr>
        <w:pStyle w:val="15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15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353050" cy="1177290"/>
            <wp:effectExtent l="0" t="0" r="0" b="3810"/>
            <wp:docPr id="2" name="Рисунок 2" descr="https://web.snauka.ru/wp-content/uploads/2011/04/picture11-300x66.gif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https://web.snauka.ru/wp-content/uploads/2011/04/picture11-300x66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1508" cy="119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Style w:val="9"/>
          <w:rFonts w:hint="default" w:ascii="Times New Roman" w:hAnsi="Times New Roman" w:cs="Times New Roman"/>
          <w:b w:val="0"/>
          <w:sz w:val="28"/>
          <w:szCs w:val="28"/>
          <w:lang w:val="ru-RU"/>
        </w:rPr>
        <w:t>Рисунок 1</w:t>
      </w:r>
      <w:r>
        <w:rPr>
          <w:rStyle w:val="9"/>
          <w:rFonts w:hint="default" w:ascii="Times New Roman" w:hAnsi="Times New Roman" w:cs="Times New Roman"/>
          <w:b w:val="0"/>
          <w:sz w:val="28"/>
          <w:szCs w:val="28"/>
        </w:rPr>
        <w:t>.  Путь кредитной заявки в рамках проверки на кредитоспособность</w:t>
      </w:r>
    </w:p>
    <w:p>
      <w:pPr>
        <w:pStyle w:val="15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настоящее время на рынке существует три основных программных продукта, используемых службами безопасности: ИСУБД (инструментальная система управления базами данных) «CronosPlus» и ДСПИ (документальная система поиска информации) «Cros» производства ЗАО «НПК Кронос Информ», а также АИПС (Автоматизированная информационно-поисковая система)  «Артефакт» компании «Интегрум». Их принципиальное отличие заключается в том, что система «CronosPlus» работает со структурированной информацией, а «Cros» и «Артефакт» с неструктурированными текстами.  Рассмотрим подробнее принципы организации сбора, хранения и анализа данных, применяемые в этих системах.</w:t>
      </w:r>
    </w:p>
    <w:p>
      <w:pPr>
        <w:pStyle w:val="15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Структура АИС должна строиться как совокупность взаимосвязанных функциональных подсистем.</w:t>
      </w:r>
    </w:p>
    <w:p>
      <w:pPr>
        <w:pStyle w:val="15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целом АИС и функциональные подсистемы должны обеспечивать:</w:t>
      </w:r>
    </w:p>
    <w:p>
      <w:pPr>
        <w:pStyle w:val="15"/>
        <w:numPr>
          <w:ilvl w:val="0"/>
          <w:numId w:val="4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Обработку формализованного файла, полученного от банковской информационной системы (БИС).</w:t>
      </w:r>
    </w:p>
    <w:p>
      <w:pPr>
        <w:pStyle w:val="15"/>
        <w:numPr>
          <w:ilvl w:val="0"/>
          <w:numId w:val="4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Формирование запроса на поиск данных в банках данных, подключенных к системе в соответствии с кредитной программой, в которой планируются участие заявителя.</w:t>
      </w:r>
    </w:p>
    <w:p>
      <w:pPr>
        <w:pStyle w:val="15"/>
        <w:numPr>
          <w:ilvl w:val="0"/>
          <w:numId w:val="4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Поиск в информационных банках данных.</w:t>
      </w:r>
    </w:p>
    <w:p>
      <w:pPr>
        <w:pStyle w:val="15"/>
        <w:numPr>
          <w:ilvl w:val="0"/>
          <w:numId w:val="4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Формирование файла – ответа по результатам выполнения запросов на поиск информации.</w:t>
      </w:r>
    </w:p>
    <w:p>
      <w:pPr>
        <w:pStyle w:val="15"/>
        <w:numPr>
          <w:ilvl w:val="0"/>
          <w:numId w:val="4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Сохранение данных анкеты заемщика и принятого решения в самостоятельном банке данных.</w:t>
      </w:r>
    </w:p>
    <w:p>
      <w:pPr>
        <w:pStyle w:val="15"/>
        <w:numPr>
          <w:ilvl w:val="0"/>
          <w:numId w:val="4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Администрирование работы подсистем АИС (копирование, восстановление, ревизия и оптимизация информации подсистем).</w:t>
      </w:r>
    </w:p>
    <w:p>
      <w:pPr>
        <w:pStyle w:val="15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АИС должна состоять из следующих подсистем:</w:t>
      </w:r>
    </w:p>
    <w:p>
      <w:pPr>
        <w:pStyle w:val="15"/>
        <w:numPr>
          <w:ilvl w:val="0"/>
          <w:numId w:val="5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Подсистема хранения информации (банк данных)</w:t>
      </w:r>
    </w:p>
    <w:p>
      <w:pPr>
        <w:pStyle w:val="15"/>
        <w:numPr>
          <w:ilvl w:val="0"/>
          <w:numId w:val="5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Подсистема взаимодействия с банковской системой</w:t>
      </w:r>
    </w:p>
    <w:p>
      <w:pPr>
        <w:pStyle w:val="15"/>
        <w:numPr>
          <w:ilvl w:val="0"/>
          <w:numId w:val="5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Подсистема поиска информации</w:t>
      </w:r>
    </w:p>
    <w:p>
      <w:pPr>
        <w:pStyle w:val="15"/>
        <w:numPr>
          <w:ilvl w:val="0"/>
          <w:numId w:val="5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Информационные банки данных</w:t>
      </w:r>
    </w:p>
    <w:p>
      <w:pPr>
        <w:pStyle w:val="3"/>
        <w:numPr>
          <w:ilvl w:val="1"/>
          <w:numId w:val="3"/>
        </w:numPr>
        <w:bidi w:val="0"/>
        <w:rPr>
          <w:rFonts w:hint="default" w:ascii="Times New Roman" w:hAnsi="Times New Roman" w:cs="Times New Roman"/>
          <w:b/>
          <w:bCs/>
          <w:i w:val="0"/>
          <w:iCs w:val="0"/>
          <w:lang w:val="ru-RU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lang w:val="ru-RU"/>
        </w:rPr>
        <w:t>Сравнительный анализ</w:t>
      </w:r>
      <w:bookmarkEnd w:id="9"/>
      <w:r>
        <w:rPr>
          <w:rFonts w:hint="default" w:ascii="Times New Roman" w:hAnsi="Times New Roman" w:cs="Times New Roman"/>
          <w:b/>
          <w:bCs/>
          <w:i w:val="0"/>
          <w:iCs w:val="0"/>
          <w:lang w:val="ru-RU"/>
        </w:rPr>
        <w:t xml:space="preserve"> 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Проведем сравнительный анализ информационных систем, которые используются для автоматизации музеев и связанных с ними организаций.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Решение «Кредистория»</w:t>
      </w:r>
    </w:p>
    <w:p>
      <w:pPr>
        <w:numPr>
          <w:ilvl w:val="0"/>
          <w:numId w:val="0"/>
        </w:numPr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Кредистория – это платформа от Объединенного Кредитного Бюро (ОКБ),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ab/>
        <w:t>одного из крупнейших бюро кредитных историй в России.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Кредистория позволяет физическим лицам:</w:t>
      </w:r>
    </w:p>
    <w:p>
      <w:pPr>
        <w:numPr>
          <w:ilvl w:val="0"/>
          <w:numId w:val="6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Получить свою кредитную историю: Полный отчет о вашей кредитной истории, включая все ваши кредиты, запросы на кредиты и платежную дисциплину.</w:t>
      </w:r>
    </w:p>
    <w:p>
      <w:pPr>
        <w:numPr>
          <w:ilvl w:val="0"/>
          <w:numId w:val="6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Отслеживать изменения в кредитной истории: получать уведомления о любых изменениях в вашей кредитной истории, например, о новых кредитах, запросах на кредиты или просрочках платежей.</w:t>
      </w:r>
    </w:p>
    <w:p>
      <w:pPr>
        <w:numPr>
          <w:ilvl w:val="0"/>
          <w:numId w:val="6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Защитить свою кредитную историю: установить пароль на свою кредитную историю и ограничить доступ к ней третьих лиц.</w:t>
      </w:r>
    </w:p>
    <w:p>
      <w:pPr>
        <w:numPr>
          <w:ilvl w:val="0"/>
          <w:numId w:val="6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Мониторить свою кредитную репутацию: узнать свой кредитный рейтинг и получить рекомендации по его улучшению.</w:t>
      </w:r>
    </w:p>
    <w:p>
      <w:pPr>
        <w:numPr>
          <w:ilvl w:val="0"/>
          <w:numId w:val="6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Оформить подписку: получать доступ к расширенным функциям сервиса, таким как анализ кредитной истории, рекомендации по выбору кредита и защита от мошенничества.</w:t>
      </w:r>
    </w:p>
    <w:p>
      <w:pPr>
        <w:numPr>
          <w:ilvl w:val="0"/>
          <w:numId w:val="6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Кредистория предоставляет только вашу собственную кредитную историю. Нельзя получить кредитную историю другого человека без его согласия.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Также Кредистория не может:</w:t>
      </w:r>
    </w:p>
    <w:p>
      <w:pPr>
        <w:numPr>
          <w:ilvl w:val="0"/>
          <w:numId w:val="7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Выдать кредит</w:t>
      </w:r>
    </w:p>
    <w:p>
      <w:pPr>
        <w:numPr>
          <w:ilvl w:val="0"/>
          <w:numId w:val="7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Помочь вам найти кредит</w:t>
      </w:r>
    </w:p>
    <w:p>
      <w:pPr>
        <w:numPr>
          <w:ilvl w:val="0"/>
          <w:numId w:val="7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Удалить негативную информацию из вашей кредитной истории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На рисунке 2 представлен интерфейс решения «Кредистория».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drawing>
          <wp:inline distT="0" distB="0" distL="0" distR="0">
            <wp:extent cx="6188710" cy="3073400"/>
            <wp:effectExtent l="0" t="0" r="1397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Рисунок 2. Интерфейс решения «Кредистория»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Решение «CheckPerson»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CheckPerson – это сервис, который позволяет проверять физических лиц по общедоступным базам данных.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 помощью CheckPerson можно: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Узнать, находится ли человек в розыске (например, как должник по алиментам, кредитам или за совершение преступления).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Проверить, не зарегистрирован ли человек ИП или ООО (что может быть важно при совершении сделок с ним).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Узнать, не числится ли человек в реестре банкротов.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Проверить наличие судебных дел (например, о взыскании долгов, разделе имущества).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Получить информацию о наличии исполнительных производств (например, о наложении ареста на имущество).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CheckPerson предоставляет только общедоступную информацию.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Сервис не имеет доступа к конфиденциальным данным, таким как:</w:t>
      </w:r>
    </w:p>
    <w:p>
      <w:pPr>
        <w:numPr>
          <w:ilvl w:val="0"/>
          <w:numId w:val="8"/>
        </w:numPr>
        <w:tabs>
          <w:tab w:val="clear" w:pos="420"/>
        </w:tabs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Кредитная история</w:t>
      </w:r>
    </w:p>
    <w:p>
      <w:pPr>
        <w:numPr>
          <w:ilvl w:val="0"/>
          <w:numId w:val="8"/>
        </w:numPr>
        <w:tabs>
          <w:tab w:val="clear" w:pos="420"/>
        </w:tabs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Персональные данные из ЗАГСа</w:t>
      </w:r>
    </w:p>
    <w:p>
      <w:pPr>
        <w:numPr>
          <w:ilvl w:val="0"/>
          <w:numId w:val="8"/>
        </w:numPr>
        <w:tabs>
          <w:tab w:val="clear" w:pos="420"/>
        </w:tabs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Информация о недвижимости</w:t>
      </w:r>
    </w:p>
    <w:p>
      <w:pPr>
        <w:numPr>
          <w:ilvl w:val="0"/>
          <w:numId w:val="8"/>
        </w:numPr>
        <w:tabs>
          <w:tab w:val="clear" w:pos="420"/>
        </w:tabs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Также CheckPerson не может:</w:t>
      </w:r>
    </w:p>
    <w:p>
      <w:pPr>
        <w:numPr>
          <w:ilvl w:val="0"/>
          <w:numId w:val="8"/>
        </w:numPr>
        <w:tabs>
          <w:tab w:val="clear" w:pos="420"/>
        </w:tabs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Проверить подлинность документов</w:t>
      </w:r>
    </w:p>
    <w:p>
      <w:pPr>
        <w:numPr>
          <w:ilvl w:val="0"/>
          <w:numId w:val="8"/>
        </w:numPr>
        <w:tabs>
          <w:tab w:val="clear" w:pos="420"/>
        </w:tabs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Оценить платежеспособность человека</w:t>
      </w:r>
    </w:p>
    <w:p>
      <w:pPr>
        <w:numPr>
          <w:ilvl w:val="0"/>
          <w:numId w:val="8"/>
        </w:numPr>
        <w:tabs>
          <w:tab w:val="clear" w:pos="420"/>
        </w:tabs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Предоставить информацию о его деловой репутации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На рисунке 3 представлен интерфейс решения «CheckPerson».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drawing>
          <wp:inline distT="0" distB="0" distL="0" distR="0">
            <wp:extent cx="6188710" cy="3063875"/>
            <wp:effectExtent l="0" t="0" r="13970" b="146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Рисунок 3. Интерфейс решения «CheckPerson»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Решение БКИ «Эквифакс»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БКИ «Эквифакс» (ранее известное как «Скоринг Бюро») предлагает широкий спектр решений для кредитных организаций, МФО, торговых сетей, коллекторских агентств и государственных структур.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Решения «Эквифакс» основаны на современных технологиях машинного обучения и больших данных и позволяют: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1. Оценивать кредитоспособность заемщиков: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Автоматическая оценка с помощью кредитного скоринга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Учитывает различные факторы: историю кредитов, платежеспособность, наличие просрочек, характеристики заемщика и т.д.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Позволяет принимать обоснованные решения о выдаче кредитов, снижая кредитные риски.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2. Прогнозировать поведение заемщиков: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Анализ вероятности просрочки, перекрестной продажи, отказа от погашения и т.д.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Помогает разрабатывать маркетинговые стратегии, оптимизировать кредитные портфели и повышать эффективность работы.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3. Выявлять мошенничество: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Анализ транзакций и поведения клиентов на предмет подозрительной активности.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Помогает предотвращать мошеннические действия и защищать финансовые интересы организаций.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4. Секторные решения: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МФО: оценка кредитоспособности заемщиков, скоринг заемщиков по потребкредитам, микрозаймам и т.д.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торговых сетей: оценка кредитоспособности покупателей, скоринг для выдачи карт рассрочки, анализ покупательского поведения.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коллекторских агентств: поиск должников, оценка их платежеспособности, разработка стратегий взыскания.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государственных структур: проверка благонадежности контрагентов, оценка рисков при предоставлении государственных услуг.</w:t>
      </w:r>
    </w:p>
    <w:p>
      <w:pPr>
        <w:numPr>
          <w:ilvl w:val="0"/>
          <w:numId w:val="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На рисунке 4 представлен интерфейс решения БКИ «Эквифакс».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drawing>
          <wp:inline distT="0" distB="0" distL="0" distR="0">
            <wp:extent cx="6188710" cy="3073400"/>
            <wp:effectExtent l="0" t="0" r="13970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Рисунок 4. Интерфейс решения БКИ «Эквифакс»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 табл. 1 представлен сравнительный анализ некоторых известных систем, представленных в сети Интернет, и их недостатки.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Таблица 1. Сравнительный анализ</w:t>
      </w:r>
    </w:p>
    <w:tbl>
      <w:tblPr>
        <w:tblStyle w:val="16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6"/>
        <w:gridCol w:w="1765"/>
        <w:gridCol w:w="1707"/>
        <w:gridCol w:w="2164"/>
        <w:gridCol w:w="18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  <w:vAlign w:val="center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Возможности</w:t>
            </w:r>
          </w:p>
        </w:tc>
        <w:tc>
          <w:tcPr>
            <w:tcW w:w="892" w:type="pct"/>
            <w:vAlign w:val="center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Кредистория</w:t>
            </w:r>
          </w:p>
        </w:tc>
        <w:tc>
          <w:tcPr>
            <w:tcW w:w="867" w:type="pct"/>
            <w:vAlign w:val="center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CheckPerson</w:t>
            </w:r>
          </w:p>
        </w:tc>
        <w:tc>
          <w:tcPr>
            <w:tcW w:w="1099" w:type="pct"/>
            <w:vAlign w:val="center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БКИ «Эквифакс»</w:t>
            </w:r>
          </w:p>
        </w:tc>
        <w:tc>
          <w:tcPr>
            <w:tcW w:w="926" w:type="pct"/>
            <w:vAlign w:val="center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Приложение «credits»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Доступ к информации о физических лицах.</w:t>
            </w:r>
          </w:p>
        </w:tc>
        <w:tc>
          <w:tcPr>
            <w:tcW w:w="892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Информация получается из общедоступных источников.</w:t>
            </w:r>
          </w:p>
        </w:tc>
        <w:tc>
          <w:tcPr>
            <w:tcW w:w="892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Проверить наличие проблем с кредитами, судебных дел, просрочек платежей, розыска и т.д.</w:t>
            </w:r>
          </w:p>
        </w:tc>
        <w:tc>
          <w:tcPr>
            <w:tcW w:w="892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Предлагают бесплатные тестовые версии или ограниченный набор функций бесплатно.</w:t>
            </w:r>
          </w:p>
        </w:tc>
        <w:tc>
          <w:tcPr>
            <w:tcW w:w="892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Есть платный контент</w:t>
            </w:r>
          </w:p>
        </w:tc>
        <w:tc>
          <w:tcPr>
            <w:tcW w:w="892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Доступна Кредитная история, кредитный рейтинг</w:t>
            </w:r>
          </w:p>
        </w:tc>
        <w:tc>
          <w:tcPr>
            <w:tcW w:w="892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-</w:t>
            </w:r>
          </w:p>
        </w:tc>
        <w:tc>
          <w:tcPr>
            <w:tcW w:w="1099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Предоставление кредитной истории</w:t>
            </w:r>
          </w:p>
        </w:tc>
        <w:tc>
          <w:tcPr>
            <w:tcW w:w="892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86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-</w:t>
            </w:r>
          </w:p>
        </w:tc>
        <w:tc>
          <w:tcPr>
            <w:tcW w:w="1099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926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Проверка благонадежности контрагентов</w:t>
            </w:r>
          </w:p>
        </w:tc>
        <w:tc>
          <w:tcPr>
            <w:tcW w:w="892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-</w:t>
            </w:r>
          </w:p>
        </w:tc>
        <w:tc>
          <w:tcPr>
            <w:tcW w:w="867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+</w:t>
            </w:r>
          </w:p>
        </w:tc>
        <w:tc>
          <w:tcPr>
            <w:tcW w:w="1099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-</w:t>
            </w:r>
          </w:p>
        </w:tc>
        <w:tc>
          <w:tcPr>
            <w:tcW w:w="926" w:type="pct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-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Решение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CredScore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предоставляет банкам кредитный рейтинг на основании данных о кредитной истории и доходов клиента, а так же имеет приложение для сотрудников с удобным интуитивно понятным интерфейсом интерфейсом, позволяющее быстро проверить благонадёжность заёмщика, чего нет в других решениях.</w:t>
      </w:r>
    </w:p>
    <w:p>
      <w:pPr>
        <w:pStyle w:val="3"/>
        <w:numPr>
          <w:ilvl w:val="1"/>
          <w:numId w:val="3"/>
        </w:numPr>
        <w:bidi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10" w:name="_Toc1534"/>
      <w:r>
        <w:rPr>
          <w:rFonts w:hint="default" w:ascii="Times New Roman" w:hAnsi="Times New Roman" w:cs="Times New Roman"/>
          <w:i w:val="0"/>
          <w:iCs w:val="0"/>
          <w:lang w:val="ru-RU"/>
        </w:rPr>
        <w:t>Требования к разрабатываемому приложению</w:t>
      </w:r>
      <w:bookmarkEnd w:id="10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К функциональным требованиям информационной системы оценки кредитоспособности заемщика относятся: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-Система должна хранить информацию о заёмщиках, включая персональные данные, финансовое положение и историю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кредитов.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-Возможность добавления, редактирования и удаления данных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о заёмщиках.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-Реализация алгоритмов кредитного скоринга для оценки кредитоспособности заёмщиков.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-Предоставление прогноза вероятности возврата кредита на основе анализа данных.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25" w:firstLineChars="1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К эксплуатационным требованиям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информационной системы оценки кредитоспособности заемщика относятся: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-Возможность работы с системой нескольким пользователям одновременно с разными уровнями доступа.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-Поддержка операционной системы Windows 10.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-Наличие не менее 1 Гб свободного места на жестком диске компьютера пользователя.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-Использование серверной базы данных для централизованного хранения и управления данными.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-Применение механизма хэширования для защиты хранящихся данных о заёмщиках.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-Реализация мер безопасности для предотвращения несанкционированного доступа к информации.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350" w:firstLineChars="125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-Наличие мыши и клавиатуры для ввода данных и взаимодействия с интерфейсом системы.</w:t>
      </w:r>
    </w:p>
    <w:p>
      <w:pPr>
        <w:pStyle w:val="3"/>
        <w:numPr>
          <w:ilvl w:val="1"/>
          <w:numId w:val="3"/>
        </w:numPr>
        <w:bidi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11" w:name="_Toc165827271"/>
      <w:bookmarkStart w:id="12" w:name="_Toc3463"/>
      <w:r>
        <w:rPr>
          <w:rFonts w:hint="default" w:ascii="Times New Roman" w:hAnsi="Times New Roman" w:cs="Times New Roman"/>
          <w:i w:val="0"/>
          <w:iCs w:val="0"/>
          <w:lang w:val="ru-RU"/>
        </w:rPr>
        <w:t>Характеристика инструментальных средств разработки</w:t>
      </w:r>
      <w:bookmarkEnd w:id="11"/>
      <w:bookmarkEnd w:id="12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Разрабатываемая информационная система оценки кредитоспособности заемщика построена на клиент-серверной архитектуре. Это решение обеспечивает эффективное взаимодействие между клиентскими устройствами и сервером базы данных, что способствует централизованному управлению данными и согласованности информации. Клиентские устройства реализованы на языке программирования C# и взаимодействуют с сервером базы данных, который использует SQL для управления данными.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Технологические решения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База данных: SQL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SQL (Structured Query Language) - это стандартный язык для работы с реляционными базами данных. SQL используется для создания и модификации схем базы данных (DDL), управления данными (DML) и обеспечения безопасности данных (DCL).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Основные преимущества SQL: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Стандартизация: SQL является международным стандартом для работы с реляционными базами данных, что обеспечивает совместимость между различными системами управления базами данных (СУБД).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Эффективность: SQL предоставляет мощные и гибкие возможности для управления данными, включая поддержку сложных запросов, индексов и транзакций.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Централизованное управление данными: Использование SQL-сервера позволяет централизованно управлять данными, обеспечивая их целостность и безопасность.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Язык программирования: C#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C# (C-sharp) - это объектно-ориентированный язык программирования, разработанный компанией Microsoft. C# широко используется для разработки приложений под платформу .NET.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Основные преимущества C#: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Высокая производительность: C# обеспечивает высокую производительность за счет эффективной компиляции и выполнения кода.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Широкий функциональный спектр: Язык поддерживает современные концепции программирования, такие как LINQ, асинхронное программирование, лямбда-выражения и многое другое.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Легкость интеграции с технологиями Microsoft: C# тесно интегрирован с .NET Framework, что позволяет легко использовать библиотеки и службы Microsoft, такие как WPF, ASP.NET и другие.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Технология разработки пользовательского интерфейса: WPF (Windows Presentation Foundation)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WPF (Windows Presentation Foundation) - это технология от Microsoft для создания графических интерфейсов в приложениях на платформе Windows. WPF позволяет разработчикам создавать современные, интерактивные и стильные пользовательские интерфейсы.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Основные преимущества WPF: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Разделение логики и представления: WPF поддерживает паттерн MVVM (Model-View-ViewModel), который помогает разделить бизнес-логику приложения и его представление.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Гибкость и мощные возможности UI: WPF предоставляет богатый набор средств для создания анимаций, стилей и пользовательских элементов управления.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Интеграция с другими технологиями: WPF легко интегрируется с другими технологиями и инструментами разработки на платформе .NET.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Среда разработки мобильных приложений: Android Studio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Android Studio - официальная среда разработки для создания приложений под операционную систему Android. Она основана на IntelliJ IDEA и предоставляет все необходимые инструменты для разработки, тестирования и отладки мобильных приложений.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Основные преимущества Android Studio: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Полный набор инструментов: Android Studio включает в себя редактор кода, инструменты для тестирования и отладки, эмуляторы Android-устройств и многое другое.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Интеграция с Android SDK: Среда разработки тесно интегрирована с Android SDK, что упрощает процесс создания и обновления приложений.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Поддержка различных платформ: Android Studio позволяет разрабатывать приложения для различных версий Android, обеспечивая совместимость и широкое покрытие устройств.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Заключение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Использование перечисленных технологий и инструментов обеспечивает надежную и эффективную основу для создания информационной системы оценки кредитоспособности заемщика. Клиент-серверная архитектура, мощь SQL для управления данными, высокопроизводительный C# для бизнес-логики и современные интерфейсы на основе WPF и Android Studio позволяют разработать систему, которая удовлетворяет требованиям современных финансовых учреждений и помогает снизить риски при кредитовании.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Обоснование необходимости практической части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708" w:firstLineChars="0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Этот раздел аргументирует важность и целесообразность проведения практической части дипломного проекта, демонстрируя, как разработка и внедрение информационной системы для оценки кредитоспособности заёмщиков приведет к конкретным выгодам и решит существующие проблемы.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708" w:firstLineChars="0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1. Улучшение процесса кредитования: Разработка информационной системы позволит оптимизировать процессы выдачи и управления кредитами, обеспечив более быстрое и точное принятие решений о выдаче кредита. Автоматизация анализа данных и оценки кредитоспособности значительно улучшит качество принимаемых решений, сокращая время рассмотрения заявок.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708" w:firstLineChars="0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2. Повышение эффективности кредитного портфеля: Информационная система сможет эффективно мониторить состояние кредитного портфеля, анализировать риски и предоставлять своевременную отчетность. Это позволит банку принимать обоснованные решения по управлению кредитным портфелем, снижая риски неплатежеспособности и улучшая его эффективность.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708" w:firstLineChars="0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3. Обеспечение безопасности данных: Централизованный учет в информационной системе гарантирует безопасное хранение и обработку данных заёмщиков. Механизмы шифрования и правильные правила доступа обеспечат защиту конфиденциальной информации, соответствуя законодательным требованиям.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708" w:firstLineChars="0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4. Экономия времени и ресурсов: Автоматизация процессов принятия решений и управления кредитами снизит нагрузку на сотрудников и сэкономит время. Это позволит банку более эффективно использовать свои ресурсы, улучшая общую производительность.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708" w:firstLineChars="0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5. Адаптивность к изменениям в рыночных условиях: Информационная система легко масштабируется и может быть адаптирована к изменениям в рыночных условиях, позволяя банку оперативно реагировать на новые требования и улучшать свои сервисы.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 w:firstLine="708" w:firstLineChars="0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Таким образом, практическая часть дипломного проекта является ключевым этапом, обеспечивающим внедрение эффективной информационной системы для оценки кредитоспособности заёмщиков и достижение реальных выгод для банка.</w:t>
      </w:r>
    </w:p>
    <w:p>
      <w:pPr>
        <w:pStyle w:val="2"/>
        <w:bidi w:val="0"/>
        <w:rPr>
          <w:rFonts w:hint="default"/>
          <w:lang w:val="ru-RU"/>
        </w:rPr>
      </w:pPr>
      <w:bookmarkStart w:id="13" w:name="_Toc29455"/>
      <w:r>
        <w:rPr>
          <w:rFonts w:hint="default"/>
          <w:lang w:val="ru-RU"/>
        </w:rPr>
        <w:t>ГЛАВА 2. РЕАЛИЗАЦИЯ ПРОЕКТА</w:t>
      </w:r>
      <w:bookmarkEnd w:id="13"/>
    </w:p>
    <w:p>
      <w:pPr>
        <w:pStyle w:val="3"/>
        <w:bidi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14" w:name="_Toc19390"/>
      <w:r>
        <w:rPr>
          <w:rFonts w:hint="default" w:ascii="Times New Roman" w:hAnsi="Times New Roman" w:cs="Times New Roman"/>
          <w:i w:val="0"/>
          <w:iCs w:val="0"/>
          <w:lang w:val="ru-RU"/>
        </w:rPr>
        <w:t>2.1 Анализ требований и определение спецификаций программного обеспечения.</w:t>
      </w:r>
      <w:bookmarkEnd w:id="14"/>
    </w:p>
    <w:p>
      <w:pPr>
        <w:pStyle w:val="19"/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Д</w:t>
      </w:r>
      <w:r>
        <w:t>ля разработки программного продукта, нужно определить спецификации и построить следующие диаграммы:</w:t>
      </w:r>
    </w:p>
    <w:p>
      <w:pPr>
        <w:pStyle w:val="19"/>
        <w:numPr>
          <w:ilvl w:val="0"/>
          <w:numId w:val="9"/>
        </w:numPr>
        <w:ind w:left="0" w:firstLine="709"/>
      </w:pPr>
      <w:r>
        <w:t>диаграмма вариантов использования;</w:t>
      </w:r>
    </w:p>
    <w:p>
      <w:pPr>
        <w:pStyle w:val="19"/>
        <w:numPr>
          <w:ilvl w:val="0"/>
          <w:numId w:val="9"/>
        </w:numPr>
        <w:ind w:left="0" w:firstLine="709"/>
        <w:rPr>
          <w:lang w:val="en-US"/>
        </w:rPr>
      </w:pPr>
      <w:r>
        <w:t>диаграмма последовательности</w:t>
      </w:r>
      <w:r>
        <w:rPr>
          <w:lang w:val="en-US"/>
        </w:rPr>
        <w:t>;</w:t>
      </w:r>
    </w:p>
    <w:p>
      <w:pPr>
        <w:pStyle w:val="19"/>
        <w:numPr>
          <w:ilvl w:val="0"/>
          <w:numId w:val="9"/>
        </w:numPr>
        <w:ind w:left="0" w:firstLine="709"/>
        <w:rPr>
          <w:lang w:val="en-US"/>
        </w:rPr>
      </w:pPr>
      <w:r>
        <w:t>диаграмма деятельности</w:t>
      </w:r>
      <w:r>
        <w:rPr>
          <w:lang w:val="en-US"/>
        </w:rPr>
        <w:t>;</w:t>
      </w:r>
    </w:p>
    <w:p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>
        <w:rPr>
          <w:rFonts w:ascii="Times New Roman" w:hAnsi="Times New Roman" w:cs="Times New Roman"/>
          <w:sz w:val="28"/>
          <w:szCs w:val="28"/>
          <w:lang w:val="ru-RU"/>
        </w:rPr>
        <w:t>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показана диаграмма вариантов использования,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которая состоит из действий, совершаемых пользователем в программе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</w:pPr>
      <w:r>
        <w:drawing>
          <wp:inline distT="0" distB="0" distL="114300" distR="114300">
            <wp:extent cx="6115050" cy="2500630"/>
            <wp:effectExtent l="0" t="0" r="11430" b="1397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5. Диаграмма вариантов использования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Диаграмма вариантов использования (use case diagram) для системы оценки кредитоспособности заемщика отображает взаимодействие двух типов пользователей (администратор и сотрудник) с системой и описывает основные функциональные возможности, предоставляемые для каждой роли.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Основные элементы диаграммы: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Администратор: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Вход в систему (роль админа): Процесс авторизации администратора в системе.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Создание и редактирование аккаунтов: После входа в систему администратор имеет возможность создавать новые учетные записи пользователей, а также редактировать существующие. Это обеспечивает управление доступом и поддержание актуальности учетных данных.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Сотрудник: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Вход в систему (роль сотрудника): Процесс авторизации сотрудника в системе.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Создание и редактирование клиентов: После входа в систему сотрудник может создавать новые записи клиентов и редактировать уже существующие. Это основная функция для управления информацией о клиентах.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Просмотр и редактирование сводки клиента: Сотрудник может просматривать подробную информацию о клиентах и вносить изменения в сводку данных клиента. Это позволяет сотруднику проводить анализ и оценку кредитоспособности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>
        <w:rPr>
          <w:rFonts w:ascii="Times New Roman" w:hAnsi="Times New Roman" w:cs="Times New Roman"/>
          <w:sz w:val="28"/>
          <w:szCs w:val="28"/>
          <w:lang w:val="ru-RU"/>
        </w:rPr>
        <w:t>унке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6 </w:t>
      </w:r>
      <w:r>
        <w:rPr>
          <w:rFonts w:ascii="Times New Roman" w:hAnsi="Times New Roman" w:cs="Times New Roman"/>
          <w:sz w:val="28"/>
          <w:szCs w:val="28"/>
        </w:rPr>
        <w:t>показана диаграмма деятельности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075430" cy="3820160"/>
            <wp:effectExtent l="0" t="0" r="8890" b="5080"/>
            <wp:docPr id="28" name="Изображение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Рисунок 6. диаграмма деятельности.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Диаграмма деятельности представляет собой схематическое отображение процесса оценки кредитоспособности заемщиков в системе. Она включает основные шаги и решения, которые выполняются сотрудниками и администраторами.</w:t>
      </w:r>
    </w:p>
    <w:p>
      <w:pPr>
        <w:pStyle w:val="3"/>
        <w:bidi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15" w:name="_Toc27857"/>
      <w:r>
        <w:rPr>
          <w:rFonts w:hint="default" w:ascii="Times New Roman" w:hAnsi="Times New Roman" w:cs="Times New Roman"/>
          <w:i w:val="0"/>
          <w:iCs w:val="0"/>
          <w:lang w:val="ru-RU"/>
        </w:rPr>
        <w:t xml:space="preserve">2.2 </w:t>
      </w:r>
      <w:r>
        <w:rPr>
          <w:rFonts w:hint="default"/>
          <w:i w:val="0"/>
          <w:iCs w:val="0"/>
          <w:lang w:val="ru-RU"/>
        </w:rPr>
        <w:t>Проектирование программного обеспечения.</w:t>
      </w:r>
      <w:bookmarkEnd w:id="15"/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>
        <w:rPr>
          <w:rFonts w:ascii="Times New Roman" w:hAnsi="Times New Roman" w:cs="Times New Roman"/>
          <w:sz w:val="28"/>
          <w:szCs w:val="28"/>
          <w:lang w:val="ru-RU"/>
        </w:rPr>
        <w:t>унке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показана диаграмма последовательности, которая показывает взаимодействие пользователя с приложением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</w:pPr>
      <w:r>
        <w:drawing>
          <wp:inline distT="0" distB="0" distL="114300" distR="114300">
            <wp:extent cx="6120130" cy="3493770"/>
            <wp:effectExtent l="0" t="0" r="6350" b="11430"/>
            <wp:docPr id="3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7. диаграмма последовательности.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Диаграмма последовательности представляет собой детализированное отображение взаимодействий между различными компонентами информационной системы оценки кредитоспособности заемщика в процессе авторизации и работы с клиентами. На диаграмме показаны следующие основные этапы и взаимодействия: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·  Авторизация пользователя: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·  Ввод логина и пароля: Пользователь или администратор вводит учетные данные и нажимает кнопку "Вход".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Проверка учетных данных: AuthPage передает введенные данные на MainWindow, который взаимодействует с базой данных для проверки правильности данных.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Результат проверки: База данных возвращает результат проверки. В случае успешной авторизации пользователь переходит на главную страницу, в зависимости от роли (пользователь или администратор).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·  Переход на главную страницу: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·  Отображение главной страницы: В зависимости от роли, пользователь или администратор видит соответствующую главную страницу. Администратор получает возможность перехода на страницу администратора для выполнения административных функций.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·  Работа с клиентами: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·  Отображение списка клиентов: При переходе на страницу клиентов, запрашивается список клиентов из базы данных.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Поиск и фильтрация: Пользователь вводит текст для поиска, выбирает фильтр и запрашивает данные с фильтрацией. База данных возвращает отфильтрованные данные, которые отображаются на странице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·  Взаимодействие с интерфейсом: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·  Ввод данных и отображение: Пользователь вводит данные для поиска, выбирает фильтры и система обновляет отображение списка клиентов в реальном времени.</w:t>
      </w:r>
    </w:p>
    <w:p>
      <w:pPr>
        <w:pStyle w:val="3"/>
        <w:bidi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16" w:name="_Toc29541"/>
      <w:r>
        <w:rPr>
          <w:rFonts w:hint="default" w:ascii="Times New Roman" w:hAnsi="Times New Roman" w:cs="Times New Roman"/>
          <w:i w:val="0"/>
          <w:iCs w:val="0"/>
          <w:lang w:val="ru-RU"/>
        </w:rPr>
        <w:t>2.3 Разработка программного обеспечения</w:t>
      </w:r>
      <w:bookmarkEnd w:id="16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 запуске приложения пользователь оказывается на странице авторизации представленной на рисунке 8.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</w:pPr>
      <w:r>
        <w:drawing>
          <wp:inline distT="0" distB="0" distL="114300" distR="114300">
            <wp:extent cx="6111240" cy="3818890"/>
            <wp:effectExtent l="0" t="0" r="0" b="6350"/>
            <wp:docPr id="1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8. Страница входа.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Листинг страницы входа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Class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="credit_normal.Pages.AuthPage"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="http://schemas.microsoft.com/winfx/2006/xaml/presentation"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="http://schemas.openxmlformats.org/markup-compatibility/2006"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="http://schemas.microsoft.com/expression/blend/2008"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local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="clr-namespace:credit_normal.Pages"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Ignorable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="800"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Title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="Вход"&gt;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="460"&gt;&lt;/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="Вход в систему"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PasswordBox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="Password"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="10,10,10,10"/&gt;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="Login"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="10,10,10,10"/&gt;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="Right"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="Логин"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="Right"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="Пароль"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="Right"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="Right"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="Entr"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="Войти"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="234"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="10,10,10,10"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="Entr_Click"/&gt;</w:t>
      </w:r>
    </w:p>
    <w:p>
      <w:pPr>
        <w:spacing w:beforeLines="0" w:afterLines="0"/>
        <w:ind w:firstLine="708" w:firstLineChar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главной странице предствленной на рисунках 9 и 10 находятся кнопки навигации по разделам программы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6115685" cy="3614420"/>
            <wp:effectExtent l="0" t="0" r="10795" b="12700"/>
            <wp:docPr id="2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9. Домашняя страница администратора.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15050" cy="3585210"/>
            <wp:effectExtent l="0" t="0" r="11430" b="11430"/>
            <wp:docPr id="2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10. Домашняя страница пользователя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управления аккаунтами представленной на рисунке 11 админ может создавать, редактировать, а так же удалять аккаунты сотрудников.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13145" cy="3606165"/>
            <wp:effectExtent l="0" t="0" r="13335" b="5715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11. Страница списка аккаунтов.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страницы аккаунтов: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Class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="credit_normal.Pages.RedactAccs"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="http://schemas.microsoft.com/winfx/2006/xaml/presentation"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="http://schemas.openxmlformats.org/markup-compatibility/2006"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="http://schemas.microsoft.com/expression/blend/2008"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local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="clr-namespace:credit_normal.Pages"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Ignorable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="800"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Title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="RedactAccs"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IsVisibleChanged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="Page_IsVisibleChanged"&gt;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="460"&gt;&lt;/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="DataGridUser"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AutoGenerateColumns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IsReadOnly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="True"&gt;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DataGrid.Columns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="Логин"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Login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="150"/&gt;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="Пароль"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Password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="150"/&gt;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="Роль"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TextBlock.Style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Style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TargetType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="TextBlock"&gt;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Style.Triggers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DataTrigger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Role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Value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="True"&gt;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Setter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Property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="Text"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Value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="Админ"/&gt;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DataTrigger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DataTrigger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Role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Value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Setter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Property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="Text"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Value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="Сотрудник"/&gt;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DataTrigger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Style.Triggers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Style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TextBlock.Style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="160"&gt;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="Edit"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="160"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="Редактировать"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="Edit_Click"&gt;&lt;/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="Delete"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Background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="Red"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="Удалить"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="Delete_Click"&gt;&lt;/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DataGrid.Columns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="createAcc"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="создать"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="10,15"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="createAcc_Click"/&gt;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="Управление аккаунтами"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рисунке 12 представлена страница создания аккаунта.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15685" cy="3596640"/>
            <wp:effectExtent l="0" t="0" r="10795" b="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12. Страница создания/редактирования аккаунта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клиентов представленной на рисунке 13 сотрудники могут создать новую запись клиента (рисунок 14), просмотреть краткую информацию о клиентах такую как ФИО, серия номер паспорта и ИНН. Так же присутствует возможность сортировки и поиска по списку.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textAlignment w:val="auto"/>
      </w:pPr>
      <w:r>
        <w:drawing>
          <wp:inline distT="0" distB="0" distL="114300" distR="114300">
            <wp:extent cx="6111240" cy="3596640"/>
            <wp:effectExtent l="0" t="0" r="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13. Страница списка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списка клиентов: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Class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="credit_normal.Pages.Clients"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="http://schemas.microsoft.com/winfx/2006/xaml/presentation"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="http://schemas.openxmlformats.org/markup-compatibility/2006"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="http://schemas.microsoft.com/expression/blend/2008"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local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="clr-namespace:credit_normal.Pages"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Ignorable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DesignWidth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="800"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Title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="Clients"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IsVisibleChanged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="Page_IsVisibleChanged"&gt;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="460"&gt;&lt;/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="DataGridUser"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AutoGenerateColumns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IsReadOnly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="True"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CanUserResizeColumns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CanUserReorderColumns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="False"&gt;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DataGrid.Columns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="Фамилия"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Last_name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="Имя"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First_name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="Отчество"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Father_name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="150"/&gt;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="Паспорт"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Passport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DataGridTextColumn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Header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="ИНН"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Binding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INN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="*"/&gt;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="120"&gt;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="Open"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="Развернуть"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="Open_Click"&gt;&lt;/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DataGridTemplateColumn.CellTemplate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DataGridTemplateColumn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DataGrid.Columns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DataGrid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="Клиенты"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="Create"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="Новый клиент"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="10,22,10,12"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="Create_Click"/&gt;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="srctext"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="Left"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="5,22,0,0"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TextWrapping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="Wrap"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="36"/&gt;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="serch"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="Left"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="215,22,0,12"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="37"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="serch_Click"&gt;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Image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Source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="/Images/icon-search.png"/&gt;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Page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6114415" cy="3637280"/>
            <wp:effectExtent l="0" t="0" r="12065" b="5080"/>
            <wp:docPr id="2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14. Окно создания нового клиента.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 нажатию на кнопку развернуть открывается окно сводки представленное на рисунке 15, в котором указана более подробная информация о клиенте, так же присутствует возможность редактировать данные.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center"/>
        <w:textAlignment w:val="auto"/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center"/>
        <w:textAlignment w:val="auto"/>
      </w:pPr>
      <w:r>
        <w:drawing>
          <wp:inline distT="0" distB="0" distL="114300" distR="114300">
            <wp:extent cx="6114415" cy="3868420"/>
            <wp:effectExtent l="0" t="0" r="12065" b="2540"/>
            <wp:docPr id="2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15. Окно просмотра данных о клиенте.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окна: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Window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Class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="credit_normal.ClientWindow"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="http://schemas.microsoft.com/winfx/2006/xaml/presentation"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="http://schemas.microsoft.com/winfx/2006/xaml"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="http://schemas.microsoft.com/expression/blend/2008"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="http://schemas.openxmlformats.org/markup-compatibility/2006"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xmlns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local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="clr-namespace:credit_normal"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mc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Ignorable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="d"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Title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="ClientWindow"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="500"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="800"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="Visible"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ResizeMode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="NoResize"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WindowStartupLocation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="CenterScreen"&gt;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="Bottom"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="auto"&gt;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="45"&gt;&lt;/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RowDefinition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Grid.RowDefinitions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="315"&gt;&lt;/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="315"&gt;&lt;/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="170"&gt;&lt;/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ColumnDefinition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Grid.ColumnDefinitions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="labelf"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="Фамилия"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="10,0,108,35"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="F"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Last_name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="10,35,108,0"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="labeli"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="Имя"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="216,0,216,35"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 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="I"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First_name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="0,35,0,0"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="206"/&gt;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="labelo"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="Отчество"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="108,0,10,35"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 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="O"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Father_name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="108,35,10,0"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="Пол"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="20,0,20,35"/&gt;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ComboBox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="sex"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="20,35,20,5"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SelectedIndex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Sex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="муж"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="жен"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ComboBox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="Номер паспорта"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="Passport"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Passport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="ИНН"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="Inn"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INN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="Место прописки"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="Adress"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Adress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="Место фактического проживания"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="RealAdress"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Real_adress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="Брак"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="20,0,20,35"/&gt;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ComboBox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="Marriage"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SelectedIndex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Marriage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="20,35,20,0"&gt;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="нет"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="да"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ComboBox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="Место работы"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="Job"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Job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="Должность"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="JobPos"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Job_position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="Зарплата"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="10,0,10,35"/&gt;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TextBox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="Salary"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="10,35,10,0"/&gt;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Label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="Кредитный рейтинг:"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TextBlock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Text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="{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Binding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Credit_score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}"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="save"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="Сохранить"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="Visible"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="Left"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="207,12,0,12"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="180"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="save_Click"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="RepBut"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="Сводка"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="Visible"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="Left"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="158,0,0,0"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="180"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="Rep_Click"/&gt;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Button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x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: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>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="Back"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Content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="Назад"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="Hidden"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FontSize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="20"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Height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VerticalContentAlignment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="Top"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HorizontalAlignment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="Center"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="40,5,40,5"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="7"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Width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="180"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Click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="Back_Click" 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Frame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Name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="RepFrame"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Source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="Pages/RepPage.xaml"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Background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="White"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="Hidden"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NavigationUIVisibility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="Hidden"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Grid.ColumnSpan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="3"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Grid.RowSpan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="6"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Grid.Row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="1"</w:t>
      </w:r>
      <w:r>
        <w:rPr>
          <w:rFonts w:hint="default" w:ascii="Cascadia Mono" w:hAnsi="Cascadia Mono" w:eastAsia="Cascadia Mono"/>
          <w:color w:val="FF0000"/>
          <w:sz w:val="19"/>
          <w:szCs w:val="24"/>
        </w:rPr>
        <w:t xml:space="preserve"> Margin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="0,10,0,0"/&gt;</w:t>
      </w:r>
    </w:p>
    <w:p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Grid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spacing w:beforeLines="0" w:afterLines="0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</w:rPr>
        <w:t>&lt;/</w:t>
      </w:r>
      <w:r>
        <w:rPr>
          <w:rFonts w:hint="default" w:ascii="Cascadia Mono" w:hAnsi="Cascadia Mono" w:eastAsia="Cascadia Mono"/>
          <w:color w:val="A31515"/>
          <w:sz w:val="19"/>
          <w:szCs w:val="24"/>
        </w:rPr>
        <w:t>Window</w:t>
      </w:r>
      <w:r>
        <w:rPr>
          <w:rFonts w:hint="default" w:ascii="Cascadia Mono" w:hAnsi="Cascadia Mono" w:eastAsia="Cascadia Mono"/>
          <w:color w:val="0000FF"/>
          <w:sz w:val="19"/>
          <w:szCs w:val="24"/>
        </w:rPr>
        <w:t>&gt;</w:t>
      </w:r>
    </w:p>
    <w:p>
      <w:pPr>
        <w:pStyle w:val="3"/>
        <w:bidi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17" w:name="_Toc8370"/>
      <w:r>
        <w:rPr>
          <w:rFonts w:hint="default" w:ascii="Times New Roman" w:hAnsi="Times New Roman" w:cs="Times New Roman"/>
          <w:i w:val="0"/>
          <w:iCs w:val="0"/>
          <w:lang w:val="ru-RU"/>
        </w:rPr>
        <w:t>2.4 Отладка и тестирование</w:t>
      </w:r>
      <w:bookmarkEnd w:id="17"/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Приведённая таблица 2 содержит в себе три набора тестовых данных для каждого из функциональных элементов разрабатываемого приложения. Один набор имеет верные значения, которые должны приниматься программой. Второй набор содержит в себе заведомо неверные входные данные, ввод которых должен привести к фактической реакции программы в виде вывода ошибки текущей выполняемой операции.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Таблица 2. Тестирование приложения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2"/>
        <w:gridCol w:w="1622"/>
        <w:gridCol w:w="1623"/>
        <w:gridCol w:w="1734"/>
        <w:gridCol w:w="1623"/>
        <w:gridCol w:w="16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  <w:vAlign w:val="center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№ теста</w:t>
            </w:r>
          </w:p>
        </w:tc>
        <w:tc>
          <w:tcPr>
            <w:tcW w:w="1622" w:type="dxa"/>
            <w:vAlign w:val="center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Входные данные</w:t>
            </w:r>
          </w:p>
        </w:tc>
        <w:tc>
          <w:tcPr>
            <w:tcW w:w="1623" w:type="dxa"/>
            <w:vAlign w:val="center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Вводимое значение</w:t>
            </w:r>
          </w:p>
        </w:tc>
        <w:tc>
          <w:tcPr>
            <w:tcW w:w="1623" w:type="dxa"/>
            <w:vAlign w:val="center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Ожидаемая реакция программы</w:t>
            </w:r>
          </w:p>
        </w:tc>
        <w:tc>
          <w:tcPr>
            <w:tcW w:w="1623" w:type="dxa"/>
            <w:vAlign w:val="center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Фактическая реакция программы</w:t>
            </w:r>
          </w:p>
        </w:tc>
        <w:tc>
          <w:tcPr>
            <w:tcW w:w="1623" w:type="dxa"/>
            <w:vAlign w:val="center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Ошибка выявлена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622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Логин, пароль.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«admin admin»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Вход в аккаунт.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См. рисунок 19.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Нет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622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Логин, пароль, роль.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«dd dd»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Создание нового аккаунта.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См. рисунок 20.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Нет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2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1622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Логин, пароль.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«Ее ее»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Сообщение «Пользователь не найден».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См. рисунок 21.</w:t>
            </w:r>
          </w:p>
        </w:tc>
        <w:tc>
          <w:tcPr>
            <w:tcW w:w="1623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Нет</w:t>
            </w:r>
          </w:p>
        </w:tc>
      </w:tr>
    </w:tbl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6116320" cy="3590925"/>
            <wp:effectExtent l="0" t="0" r="10160" b="5715"/>
            <wp:docPr id="3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Рисунок 19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br w:type="page"/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6119495" cy="3415030"/>
            <wp:effectExtent l="0" t="0" r="6985" b="13970"/>
            <wp:docPr id="31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Рисунок 20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6115685" cy="3596640"/>
            <wp:effectExtent l="0" t="0" r="10795" b="0"/>
            <wp:docPr id="3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Рисунок 21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br w:type="page"/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В данном параграфе использованы следующие методы отладки программного обеспечения: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метод ручного тестирования – заключается в тестировании вручную, с помощью тестового набора;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метод индукции – на этапе отладки строятся гипотезы о причине появления ошибки, каждая из гипотез проверяется;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метод дедукции – предлагается множество причин возникновения ошибки, затем происходит их анализ и исключение противоречащих имеющимся данным;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метод обратного прослеживания – начинается с точки вывода неверного результата и заключается в движении в обратном порядке от этой точки до момента нахождения ошибки.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pStyle w:val="3"/>
        <w:bidi w:val="0"/>
        <w:rPr>
          <w:rFonts w:hint="default" w:ascii="Times New Roman" w:hAnsi="Times New Roman" w:cs="Times New Roman"/>
          <w:i w:val="0"/>
          <w:iCs w:val="0"/>
          <w:lang w:val="ru-RU"/>
        </w:rPr>
      </w:pPr>
      <w:bookmarkStart w:id="18" w:name="_Toc6750"/>
      <w:r>
        <w:rPr>
          <w:rFonts w:hint="default" w:ascii="Times New Roman" w:hAnsi="Times New Roman" w:cs="Times New Roman"/>
          <w:i w:val="0"/>
          <w:iCs w:val="0"/>
          <w:lang w:val="ru-RU"/>
        </w:rPr>
        <w:t>2.5 Руководство по использованию</w:t>
      </w:r>
      <w:bookmarkEnd w:id="18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Приложение "credit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" представляет собой систему управления кредитами, разработанную для удобного и эффективного управления клиентами, их кредитными заявками и другими операциями, связанными с кредитным процессом. Это руководство предназначено для пользователей приложения, чтобы они могли успешно использовать его функции и возможности.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Вход в систему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-Запустите приложение.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-При первом запуске отобразится страница входа.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-Введите свой логин и пароль в соответствующие поля.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-Нажмите кнопку "Войти".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Навигация по приложению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Домашняя страница: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 верхней части приложения расположено главное меню с различными вкладками, предоставляющими доступ к различным функциям приложения.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Вкладки: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Домой (Home): Возврат к домашней странице.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Клиенты (Clients): Просмотр списка клиентов и управление их данными.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Инструменты (Tools): Дополнительные инструменты и настройки приложения.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Работа с клиентами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Просмотр клиентов: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-Перейдите на вкладку "Клиенты" в главном меню.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-В открывшемся окне вы увидите список всех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-Для просмотра дополнительных сведений о клиенте щелкните по кнопке «развернуть» в правой части списка.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Добавление клиента: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-Нажмите кнопку "Добавить клиента" на странице списка клиентов.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-Введите необходимую информацию о новом клиенте в форму.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-Нажмите кнопку "Сохранить", чтобы добавить клиента.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Админ-панель: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Перейдите на вкладку "Инструменты" в верхнем меню, здесь вы получите доступ к списку аккаунтов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-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Чтобы создать новый аккаунт нажмите на соответствующую кнопку в верхнем правом углу.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-Для редактирования аккаунта нажмите на кнопку «редактировать» в списке рядом с нужным аккаунтом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-Для того чтобы удалить аккаунт нажмите на кнопку «удалить» в правой части от нужного аккаунта, затем подтвердите действие.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Выход из системы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Для выхода из приложения нажмите кнопку "Выход" в правом верхнем углу окна.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Подтвердите выход.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Важно!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Используйте приложение ответственно и только в соответствии с его предназначением.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Это руководство поможет вам начать использовать приложение "credit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" и извлечь максимальную пользу из его функциональности. Если у вас возникнут дополнительные вопросы или проблемы, обратитесь к администратору системы или службе поддержки.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</w:p>
    <w:p>
      <w:pPr>
        <w:pStyle w:val="2"/>
        <w:spacing w:before="0"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65827278"/>
      <w:bookmarkStart w:id="20" w:name="_Toc6801"/>
      <w:r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  <w:bookmarkEnd w:id="19"/>
      <w:bookmarkEnd w:id="20"/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проекта были изучены и применены технологии для разработки системы оценки кредитоспособности. Создано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приложение, предоставляющее широкий спектр функций для сотрудников и администраторов кредитных организаций, включая регистрацию, авторизацию, управление клиентами и аккаунтами.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цели и задачи проекта успешно достигнуты. Разработаны и реализованы функциональности, позволяющие сотрудникам регистрировать новых клиентов, редактировать информацию о существующих клиентах, а администраторам управлять аккаунтами пользователей. Приложение обеспечивает удобный и эффективный интерфейс для работы с базой данных клиентов.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hAnsi="Times New Roman" w:cs="Times New Roman"/>
          <w:sz w:val="28"/>
          <w:szCs w:val="28"/>
        </w:rPr>
        <w:t>риложение представляет собой надежный инструмент для кредитных организаций, способствующий оптимизации процессов управления клиентами и аккаунтами. Приложение повышает эффективность работы сотрудников и обеспечивает надежное хранение и управление данными клиентов.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имеет потенциал для дальнейшего развития и расширения функциональности в соответствии с потребностями пользователей и требованиями рынка. Вот несколько возможных доработок приложения: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Улучшение интерфейса: Основное предложение включает улучшение интерфейса пользователя для повышения его интуитивной понятности и удобства использования. Это может включать рефакторинг интерфейса, добавление анимаций и переходов для более привлекательного визуального представления.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дополнительными сервисами: В будущем можно добавить интеграцию с различными внешними сервисами для упрощения процесса работы сотрудников и расширения функциональности приложения.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процессов: Добавление функций автоматизации для различных задач, таких как обновление данных клиентов или генерация отчетов, может значительно повысить эффективность работы сотрудников.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исследования и разработки, полученные в ходе выполнения проекта, могут быть использованы как основа для дальнейших исследований и инноваций в области разработки приложений для кредитных организаций.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проекта позволило приобрести ценный опыт в разработке программного обеспечения, а также углубить знания в области проектирования пользовательских интерфейсов и взаимодействия с базами данных. Полученные опыт и знания в ходе проекта будут ценными активами для дальнейшей профессиональной карьеры.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keepNext w:val="0"/>
        <w:keepLines w:val="0"/>
        <w:spacing w:before="10" w:after="10" w:line="36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id="21" w:name="_Toc15497"/>
      <w:bookmarkStart w:id="22" w:name="_Toc165827279"/>
      <w:r>
        <w:rPr>
          <w:rFonts w:ascii="Times New Roman" w:hAnsi="Times New Roman" w:eastAsia="Times New Roman" w:cs="Times New Roman"/>
          <w:b/>
          <w:sz w:val="28"/>
          <w:szCs w:val="28"/>
        </w:rPr>
        <w:t>СПИСОК ИСПОЛЬЗОВАННЫХ ИСТОЧНИКОВ И ИНТЕРНЕТ-РЕСУРСОВ</w:t>
      </w:r>
      <w:bookmarkEnd w:id="21"/>
      <w:bookmarkEnd w:id="22"/>
    </w:p>
    <w:p>
      <w:pPr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>Законодательные и нормативные акты:</w:t>
      </w:r>
    </w:p>
    <w:p>
      <w:pPr>
        <w:pStyle w:val="20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ГОСТ Р 7.0.5–2008 Библиографическая ссылка. Общие требования и правила составления.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ГОСТ 7.32–2017 Отчет о научно-исследовательской работе. Структура и правила оформления.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ГОСТ 7.1–2003 Библиографическая запись. Библиографическое описание. Общие требования и правила составления.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ГОСТ 7.82–2001 Библиографическая запись. Библиографическое описание электронных ресурсов. Общие требования и правила составления.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ГОСТ 7.0.12–2011 Библиографическая запись. Сокращение слов на русском языке. Общие требования и правила составления;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ГОСТ Р 7.0.100–2018 Библиографическая запись. Библиографическое описание. Общие требования и правила составления, а также Единой системы программной документации (ЕСПД).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Единая система программной документации. – М.: Стандартинформ, 2005. – 128 с.</w:t>
      </w:r>
    </w:p>
    <w:p>
      <w:pPr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>Интернет-документы: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Stackoverflow. – [Электронный ресурс]. – Режим доступа: </w:t>
      </w:r>
      <w:r>
        <w:fldChar w:fldCharType="begin"/>
      </w:r>
      <w:r>
        <w:instrText xml:space="preserve"> HYPERLINK "https://stackoverflow.com/tags/flutter" \h </w:instrText>
      </w:r>
      <w:r>
        <w:fldChar w:fldCharType="separate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fldChar w:fldCharType="begin"/>
      </w:r>
      <w:r>
        <w:instrText xml:space="preserve"> HYPERLINK "https://stackoverflow.com/tags/flutter"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FF"/>
          <w:sz w:val="28"/>
          <w:szCs w:val="28"/>
          <w:u w:val="single"/>
        </w:rPr>
        <w:t>https://stackoverflow.com/tags/flutter</w:t>
      </w:r>
      <w:r>
        <w:rPr>
          <w:rFonts w:ascii="Times New Roman" w:hAnsi="Times New Roman" w:eastAsia="Times New Roman" w:cs="Times New Roman"/>
          <w:color w:val="0000FF"/>
          <w:sz w:val="28"/>
          <w:szCs w:val="28"/>
          <w:u w:val="single"/>
        </w:rPr>
        <w:fldChar w:fldCharType="end"/>
      </w:r>
      <w:r>
        <w:rPr>
          <w:rFonts w:ascii="Times New Roman" w:hAnsi="Times New Roman" w:eastAsia="Times New Roman" w:cs="Times New Roman"/>
          <w:color w:val="0000FF"/>
          <w:sz w:val="28"/>
          <w:szCs w:val="28"/>
          <w:u w:val="singl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(дата обращения 12.12.2023)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[Электронный ресурс]. – Режим доступа: </w:t>
      </w:r>
      <w:r>
        <w:fldChar w:fldCharType="begin"/>
      </w:r>
      <w:r>
        <w:instrText xml:space="preserve"> HYPERLINK "https://skillbox.ru/media/code/chto-takoe-android-studio-i-kak-ey-polzovatsya/"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://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skillbox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ru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media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code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chto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takoe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android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studio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i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kak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ey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polzovatsya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(дата обращения 18.02.2024)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PlantUML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[Электронный ресурс]. – Режим доступа: </w:t>
      </w:r>
      <w:r>
        <w:fldChar w:fldCharType="begin"/>
      </w:r>
      <w:r>
        <w:instrText xml:space="preserve"> HYPERLINK "https://stackoverflow.com/tags/flutter" \h </w:instrText>
      </w:r>
      <w:r>
        <w:fldChar w:fldCharType="separate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t xml:space="preserve"> </w:t>
      </w:r>
      <w:r>
        <w:fldChar w:fldCharType="begin"/>
      </w:r>
      <w:r>
        <w:instrText xml:space="preserve"> HYPERLINK "https://habr.com/ru/articles/416077/"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https://habr.com/ru/articles/416077/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(дата обращения 18.02.2024)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Draw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[Электронный ресурс]. – Режим доступа: </w:t>
      </w:r>
      <w:r>
        <w:fldChar w:fldCharType="begin"/>
      </w:r>
      <w:r>
        <w:instrText xml:space="preserve"> HYPERLINK "https://stackoverflow.com/tags/flutter" \h </w:instrText>
      </w:r>
      <w:r>
        <w:fldChar w:fldCharType="separate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fldChar w:fldCharType="begin"/>
      </w:r>
      <w:r>
        <w:instrText xml:space="preserve"> HYPERLINK "https://koptelov.info/draw-io/"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://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koptelov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info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draw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Style w:val="8"/>
          <w:rFonts w:ascii="Times New Roman" w:hAnsi="Times New Roman" w:eastAsia="Times New Roman" w:cs="Times New Roman"/>
          <w:sz w:val="28"/>
          <w:szCs w:val="28"/>
          <w:lang w:val="en-US"/>
        </w:rPr>
        <w:t>io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(дата обращения 18.02.2024)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en-US"/>
        </w:rPr>
        <w:t>Microsoft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en-US"/>
        </w:rPr>
        <w:t>Word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 – [Электронный ресурс]. – Режим доступа: </w:t>
      </w:r>
      <w:r>
        <w:fldChar w:fldCharType="begin"/>
      </w:r>
      <w:r>
        <w:instrText xml:space="preserve"> HYPERLINK "https://ledsoft.info/articles-ru/internet-ru/91-articles-ru/officeprograms-ru/openoffice-ru/index.php/ru/articles-ru/officeprograms-ru/microsoftoffice-ru/29-microsoftword-ru/13-whatisword-ru%20а"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 xml:space="preserve">https://ledsoft.info/articles-ru/internet-ru/91-articles-ru/officeprograms-ru/openoffice-ru/index.php/ru/articles-ru/officeprograms-ru/microsoftoffice-ru/29-microsoftword-ru/13-whatisword-ru 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>(дата обращения 20.02.2024)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en-US"/>
        </w:rPr>
        <w:t>Microsoft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en-US"/>
        </w:rPr>
        <w:t>PowerPoint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 – [Электронный ресурс]. – Режим доступа: </w:t>
      </w:r>
      <w:r>
        <w:fldChar w:fldCharType="begin"/>
      </w:r>
      <w:r>
        <w:instrText xml:space="preserve"> HYPERLINK "https://startpack.ru/application/microsoft-powerpoint"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https://startpack.ru/application/microsoft-powerpoint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(дата обращения 20.02.2024)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Сервисы для создания диаграммы Ганта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– [Электронный ресурс]. – Режим доступа: </w:t>
      </w:r>
      <w:r>
        <w:fldChar w:fldCharType="begin"/>
      </w:r>
      <w:r>
        <w:instrText xml:space="preserve"> HYPERLINK "https://www.seostop.ru/servisy/diagrama-ganta.html"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https://www.seostop.ru/servisy/diagrama-ganta.html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(дата обращения 20.02.2024)</w:t>
      </w:r>
    </w:p>
    <w:p>
      <w:pPr>
        <w:pStyle w:val="20"/>
        <w:numPr>
          <w:ilvl w:val="0"/>
          <w:numId w:val="10"/>
        </w:numPr>
        <w:spacing w:after="0" w:line="360" w:lineRule="auto"/>
        <w:ind w:left="0" w:firstLine="709"/>
      </w:pPr>
      <w:r>
        <w:rPr>
          <w:rFonts w:ascii="Times New Roman" w:hAnsi="Times New Roman" w:cs="Times New Roman"/>
          <w:sz w:val="28"/>
          <w:szCs w:val="28"/>
        </w:rPr>
        <w:t xml:space="preserve">Ручное тестирование программного обеспечения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– [Электронный ресурс]. – Режим доступа: </w:t>
      </w:r>
      <w:r>
        <w:fldChar w:fldCharType="begin"/>
      </w:r>
      <w:r>
        <w:instrText xml:space="preserve"> HYPERLINK "https://bstudy.net/725095/informatika/metody_otladki_programmnogo_obespecheniya" \l "847"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https://bstudy.net/725095/informatika/metody_otladki_programmnogo_obespecheniya#847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t xml:space="preserve"> (дата обращения: 04.05.2024).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Метод индукции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– [Электронный ресурс]. – Режим доступа: </w:t>
      </w:r>
      <w:r>
        <w:fldChar w:fldCharType="begin"/>
      </w:r>
      <w:r>
        <w:instrText xml:space="preserve"> HYPERLINK "https://bstudy.net/725096/informatika/metod_induktsii%20"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https://bstudy.net/725096/informatika/metod_induktsii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(дата обращения: 04.05.2024).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Метод дедукции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 [Электронный ресурс].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– Режим доступа: </w:t>
      </w:r>
      <w:r>
        <w:fldChar w:fldCharType="begin"/>
      </w:r>
      <w:r>
        <w:instrText xml:space="preserve"> HYPERLINK "https://bstudy.net/725096/informatika/metod_induktsii" \l "398"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https://bstudy.net/725096/informatika/metod_induktsii#398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(дата обращения: 04.05.2024).</w:t>
      </w:r>
    </w:p>
    <w:p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Методы отладки программного обеспечения. Метод обратного прослеживания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 [Электронный ресурс].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 xml:space="preserve">– Режим доступа: </w:t>
      </w:r>
      <w:r>
        <w:fldChar w:fldCharType="begin"/>
      </w:r>
      <w:r>
        <w:instrText xml:space="preserve"> HYPERLINK "https://bstudy.net/725096/informatika/metod_induktsii" \l "398" </w:instrText>
      </w:r>
      <w:r>
        <w:fldChar w:fldCharType="separate"/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t>https://bstudy.net/725096/informatika/metod_induktsii#398</w:t>
      </w:r>
      <w:r>
        <w:rPr>
          <w:rStyle w:val="8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(дата обращения: 04.05.2024)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Firebase</w:t>
      </w:r>
      <w:r>
        <w:rPr>
          <w:rFonts w:ascii="Times New Roman" w:hAnsi="Times New Roman" w:cs="Times New Roman"/>
          <w:sz w:val="28"/>
          <w:szCs w:val="28"/>
        </w:rPr>
        <w:t xml:space="preserve"> в 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Flutter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>– [Электронный ресурс]. Режим доступа:</w:t>
      </w:r>
      <w:r>
        <w:rPr>
          <w:highlight w:val="white"/>
        </w:rPr>
        <w:t xml:space="preserve"> </w:t>
      </w:r>
      <w:r>
        <w:t xml:space="preserve"> </w:t>
      </w:r>
      <w:r>
        <w:fldChar w:fldCharType="begin"/>
      </w:r>
      <w:r>
        <w:instrText xml:space="preserve"> HYPERLINK "https://firebase.google.com/docs/auth/flutter/start?hl=en%20" </w:instrText>
      </w:r>
      <w:r>
        <w:fldChar w:fldCharType="separate"/>
      </w:r>
      <w:r>
        <w:rPr>
          <w:rStyle w:val="8"/>
          <w:rFonts w:ascii="Times New Roman" w:hAnsi="Times New Roman" w:cs="Times New Roman"/>
          <w:sz w:val="28"/>
          <w:szCs w:val="28"/>
        </w:rPr>
        <w:t>https://firebase.google.com/docs/auth/flutter/start?hl=en</w:t>
      </w:r>
      <w:r>
        <w:rPr>
          <w:rStyle w:val="8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(дата обращения: 04.05.2024)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23" w:name="_Toc28762"/>
      <w:r>
        <w:rPr>
          <w:rFonts w:hint="default"/>
          <w:lang w:val="ru-RU"/>
        </w:rPr>
        <w:t>ПРИЛОЖЕНИЕ</w:t>
      </w:r>
      <w:bookmarkEnd w:id="23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righ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Приложение №1.</w:t>
      </w:r>
    </w:p>
    <w:p>
      <w:pPr>
        <w:spacing w:after="0" w:line="360" w:lineRule="auto"/>
        <w:ind w:firstLine="709"/>
        <w:jc w:val="right"/>
      </w:pPr>
      <w:r>
        <w:rPr>
          <w:rFonts w:hint="default" w:ascii="Times New Roman" w:hAnsi="Times New Roman" w:cs="Times New Roman"/>
          <w:sz w:val="28"/>
          <w:szCs w:val="28"/>
        </w:rPr>
        <w:t>Презентация</w:t>
      </w:r>
    </w:p>
    <w:p>
      <w:pPr>
        <w:spacing w:after="0" w:line="360" w:lineRule="auto"/>
        <w:ind w:firstLine="0"/>
        <w:jc w:val="center"/>
      </w:pPr>
      <w:r>
        <w:drawing>
          <wp:inline distT="0" distB="0" distL="0" distR="0">
            <wp:extent cx="6188710" cy="3479800"/>
            <wp:effectExtent l="0" t="0" r="13970" b="101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1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2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3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4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5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6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>Слайд 7</w:t>
      </w:r>
    </w:p>
    <w:p>
      <w:pPr>
        <w:spacing w:after="0" w:line="360" w:lineRule="auto"/>
        <w:ind w:firstLine="0"/>
        <w:jc w:val="righ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8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9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10</w:t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188710" cy="3479800"/>
            <wp:effectExtent l="0" t="0" r="13970" b="1016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Слайд 11</w:t>
      </w:r>
    </w:p>
    <w:p>
      <w:r>
        <w:br w:type="page"/>
      </w:r>
    </w:p>
    <w:p>
      <w:pPr>
        <w:spacing w:after="0" w:line="360" w:lineRule="auto"/>
        <w:ind w:firstLine="0"/>
        <w:jc w:val="center"/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righ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«Данная работа выполнена мною самостоятельно»    _______________                                                                                                            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(подпись автора)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« ____» ____________20___г.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(дата сдачи работы – заполняется от руки)</w:t>
      </w:r>
    </w:p>
    <w:sectPr>
      <w:footerReference r:id="rId7" w:type="default"/>
      <w:pgSz w:w="11906" w:h="16838"/>
      <w:pgMar w:top="1134" w:right="567" w:bottom="1134" w:left="1701" w:header="720" w:footer="720" w:gutter="0"/>
      <w:pgNumType w:fmt="decimal"/>
      <w:cols w:space="0" w:num="1"/>
      <w:rtlGutter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scadia Mono">
    <w:panose1 w:val="020B0609020000020004"/>
    <w:charset w:val="CC"/>
    <w:family w:val="auto"/>
    <w:pitch w:val="default"/>
    <w:sig w:usb0="A10002FF" w:usb1="4000F9FB" w:usb2="00040000" w:usb3="00000000" w:csb0="6000019F" w:csb1="DFD7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Текстовое поле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zSVju0AAAAAUBAAAPAAAAAAAAAAEAIAAAACIAAABkcnMvZG93&#10;bnJldi54bWxQSwECFAAUAAAACACHTuJAcGk3TUECAAB1BAAADgAAAAAAAAABACAAAAAfAQAAZHJz&#10;L2Uyb0RvYy54bWxQSwUGAAAAAAYABgBZAQAA0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 w:cs="Times New Roman"/>
        <w:sz w:val="28"/>
        <w:szCs w:val="28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D9504AC5"/>
    <w:multiLevelType w:val="singleLevel"/>
    <w:tmpl w:val="D9504AC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E20BB4DE"/>
    <w:multiLevelType w:val="singleLevel"/>
    <w:tmpl w:val="E20BB4D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EB401137"/>
    <w:multiLevelType w:val="singleLevel"/>
    <w:tmpl w:val="EB40113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217E1964"/>
    <w:multiLevelType w:val="multilevel"/>
    <w:tmpl w:val="217E196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2F6D19B4"/>
    <w:multiLevelType w:val="multilevel"/>
    <w:tmpl w:val="2F6D19B4"/>
    <w:lvl w:ilvl="0" w:tentative="0">
      <w:start w:val="1"/>
      <w:numFmt w:val="bullet"/>
      <w:lvlText w:val=""/>
      <w:lvlJc w:val="left"/>
      <w:pPr>
        <w:ind w:left="142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6">
    <w:nsid w:val="33E81781"/>
    <w:multiLevelType w:val="multilevel"/>
    <w:tmpl w:val="33E8178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545490A"/>
    <w:multiLevelType w:val="multilevel"/>
    <w:tmpl w:val="3545490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B905331"/>
    <w:multiLevelType w:val="multilevel"/>
    <w:tmpl w:val="6B905331"/>
    <w:lvl w:ilvl="0" w:tentative="0">
      <w:start w:val="1"/>
      <w:numFmt w:val="bullet"/>
      <w:lvlText w:val=""/>
      <w:lvlJc w:val="left"/>
      <w:pPr>
        <w:ind w:left="1095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15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35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55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75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95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15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35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55" w:hanging="360"/>
      </w:pPr>
      <w:rPr>
        <w:rFonts w:hint="default" w:ascii="Wingdings" w:hAnsi="Wingdings"/>
      </w:rPr>
    </w:lvl>
  </w:abstractNum>
  <w:abstractNum w:abstractNumId="9">
    <w:nsid w:val="76E166F3"/>
    <w:multiLevelType w:val="multilevel"/>
    <w:tmpl w:val="76E166F3"/>
    <w:lvl w:ilvl="0" w:tentative="0">
      <w:start w:val="1"/>
      <w:numFmt w:val="decimal"/>
      <w:lvlText w:val="%1."/>
      <w:lvlJc w:val="left"/>
      <w:pPr>
        <w:ind w:left="1428" w:hanging="360"/>
      </w:pPr>
    </w:lvl>
    <w:lvl w:ilvl="1" w:tentative="0">
      <w:start w:val="1"/>
      <w:numFmt w:val="lowerLetter"/>
      <w:lvlText w:val="%2."/>
      <w:lvlJc w:val="left"/>
      <w:pPr>
        <w:ind w:left="2148" w:hanging="360"/>
      </w:pPr>
    </w:lvl>
    <w:lvl w:ilvl="2" w:tentative="0">
      <w:start w:val="1"/>
      <w:numFmt w:val="lowerRoman"/>
      <w:lvlText w:val="%3."/>
      <w:lvlJc w:val="right"/>
      <w:pPr>
        <w:ind w:left="2868" w:hanging="180"/>
      </w:pPr>
    </w:lvl>
    <w:lvl w:ilvl="3" w:tentative="0">
      <w:start w:val="1"/>
      <w:numFmt w:val="decimal"/>
      <w:lvlText w:val="%4."/>
      <w:lvlJc w:val="left"/>
      <w:pPr>
        <w:ind w:left="3588" w:hanging="360"/>
      </w:pPr>
    </w:lvl>
    <w:lvl w:ilvl="4" w:tentative="0">
      <w:start w:val="1"/>
      <w:numFmt w:val="lowerLetter"/>
      <w:lvlText w:val="%5."/>
      <w:lvlJc w:val="left"/>
      <w:pPr>
        <w:ind w:left="4308" w:hanging="360"/>
      </w:pPr>
    </w:lvl>
    <w:lvl w:ilvl="5" w:tentative="0">
      <w:start w:val="1"/>
      <w:numFmt w:val="lowerRoman"/>
      <w:lvlText w:val="%6."/>
      <w:lvlJc w:val="right"/>
      <w:pPr>
        <w:ind w:left="5028" w:hanging="180"/>
      </w:pPr>
    </w:lvl>
    <w:lvl w:ilvl="6" w:tentative="0">
      <w:start w:val="1"/>
      <w:numFmt w:val="decimal"/>
      <w:lvlText w:val="%7."/>
      <w:lvlJc w:val="left"/>
      <w:pPr>
        <w:ind w:left="5748" w:hanging="360"/>
      </w:pPr>
    </w:lvl>
    <w:lvl w:ilvl="7" w:tentative="0">
      <w:start w:val="1"/>
      <w:numFmt w:val="lowerLetter"/>
      <w:lvlText w:val="%8."/>
      <w:lvlJc w:val="left"/>
      <w:pPr>
        <w:ind w:left="6468" w:hanging="360"/>
      </w:pPr>
    </w:lvl>
    <w:lvl w:ilvl="8" w:tentative="0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4"/>
  </w:num>
  <w:num w:numId="4">
    <w:abstractNumId w:val="9"/>
  </w:num>
  <w:num w:numId="5">
    <w:abstractNumId w:val="5"/>
  </w:num>
  <w:num w:numId="6">
    <w:abstractNumId w:val="2"/>
  </w:num>
  <w:num w:numId="7">
    <w:abstractNumId w:val="3"/>
  </w:num>
  <w:num w:numId="8">
    <w:abstractNumId w:val="1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3B58AA"/>
    <w:rsid w:val="03665DA0"/>
    <w:rsid w:val="04131440"/>
    <w:rsid w:val="07125927"/>
    <w:rsid w:val="1D6B4872"/>
    <w:rsid w:val="1FEE7D00"/>
    <w:rsid w:val="21F56672"/>
    <w:rsid w:val="26234D91"/>
    <w:rsid w:val="277D0F62"/>
    <w:rsid w:val="2D252B06"/>
    <w:rsid w:val="2F5F2DB4"/>
    <w:rsid w:val="330E39CA"/>
    <w:rsid w:val="36663600"/>
    <w:rsid w:val="3F681E0E"/>
    <w:rsid w:val="46511F40"/>
    <w:rsid w:val="52523C97"/>
    <w:rsid w:val="52ED3A78"/>
    <w:rsid w:val="5B4327E1"/>
    <w:rsid w:val="67663451"/>
    <w:rsid w:val="69BE7E83"/>
    <w:rsid w:val="76700BED"/>
    <w:rsid w:val="7EB52662"/>
    <w:rsid w:val="7EFD1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autoRedefine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after="0" w:line="360" w:lineRule="auto"/>
      <w:jc w:val="center"/>
      <w:outlineLvl w:val="0"/>
    </w:pPr>
    <w:rPr>
      <w:rFonts w:ascii="Times New Roman" w:hAnsi="Times New Roman" w:eastAsia="Cambria" w:cs="Cambria"/>
      <w:b/>
      <w:sz w:val="28"/>
      <w:szCs w:val="28"/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widowControl/>
      <w:spacing w:before="240" w:after="60"/>
      <w:jc w:val="left"/>
      <w:outlineLvl w:val="1"/>
    </w:pPr>
    <w:rPr>
      <w:rFonts w:ascii="Arial" w:hAnsi="Arial" w:cs="Arial"/>
      <w:b/>
      <w:bCs/>
      <w:i/>
      <w:iCs/>
      <w:kern w:val="0"/>
      <w:sz w:val="28"/>
      <w:szCs w:val="28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paragraph" w:styleId="5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autoRedefine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autoRedefine/>
    <w:qFormat/>
    <w:uiPriority w:val="0"/>
    <w:rPr>
      <w:b/>
      <w:bCs/>
    </w:rPr>
  </w:style>
  <w:style w:type="paragraph" w:styleId="10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11">
    <w:name w:val="Body Text"/>
    <w:basedOn w:val="1"/>
    <w:qFormat/>
    <w:uiPriority w:val="1"/>
    <w:pPr>
      <w:widowControl w:val="0"/>
      <w:autoSpaceDE w:val="0"/>
      <w:autoSpaceDN w:val="0"/>
      <w:spacing w:after="0" w:line="240" w:lineRule="auto"/>
      <w:ind w:firstLine="0"/>
      <w:jc w:val="left"/>
    </w:pPr>
    <w:rPr>
      <w:color w:val="auto"/>
      <w:szCs w:val="28"/>
      <w:lang w:eastAsia="en-US"/>
    </w:rPr>
  </w:style>
  <w:style w:type="paragraph" w:styleId="12">
    <w:name w:val="toc 1"/>
    <w:basedOn w:val="1"/>
    <w:next w:val="1"/>
    <w:qFormat/>
    <w:uiPriority w:val="0"/>
  </w:style>
  <w:style w:type="paragraph" w:styleId="13">
    <w:name w:val="toc 2"/>
    <w:basedOn w:val="1"/>
    <w:next w:val="1"/>
    <w:uiPriority w:val="0"/>
    <w:pPr>
      <w:ind w:left="420" w:leftChars="200"/>
    </w:pPr>
  </w:style>
  <w:style w:type="paragraph" w:styleId="14">
    <w:name w:val="footer"/>
    <w:basedOn w:val="1"/>
    <w:uiPriority w:val="0"/>
    <w:pPr>
      <w:tabs>
        <w:tab w:val="center" w:pos="4153"/>
        <w:tab w:val="right" w:pos="8306"/>
      </w:tabs>
    </w:pPr>
  </w:style>
  <w:style w:type="paragraph" w:styleId="15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6">
    <w:name w:val="Table Grid"/>
    <w:basedOn w:val="7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7">
    <w:name w:val="_Style 9"/>
    <w:basedOn w:val="1"/>
    <w:next w:val="1"/>
    <w:autoRedefine/>
    <w:uiPriority w:val="0"/>
    <w:pPr>
      <w:pBdr>
        <w:bottom w:val="single" w:color="auto" w:sz="6" w:space="1"/>
      </w:pBdr>
      <w:jc w:val="center"/>
    </w:pPr>
    <w:rPr>
      <w:rFonts w:ascii="Arial" w:eastAsia="SimSun"/>
      <w:vanish/>
      <w:sz w:val="16"/>
    </w:rPr>
  </w:style>
  <w:style w:type="paragraph" w:customStyle="1" w:styleId="18">
    <w:name w:val="_Style 10"/>
    <w:basedOn w:val="1"/>
    <w:next w:val="1"/>
    <w:uiPriority w:val="0"/>
    <w:pPr>
      <w:pBdr>
        <w:top w:val="single" w:color="auto" w:sz="6" w:space="1"/>
      </w:pBdr>
      <w:jc w:val="center"/>
    </w:pPr>
    <w:rPr>
      <w:rFonts w:ascii="Arial" w:eastAsia="SimSun"/>
      <w:vanish/>
      <w:sz w:val="16"/>
    </w:rPr>
  </w:style>
  <w:style w:type="paragraph" w:customStyle="1" w:styleId="19">
    <w:name w:val="Для текста"/>
    <w:basedOn w:val="1"/>
    <w:qFormat/>
    <w:uiPriority w:val="0"/>
    <w:pPr>
      <w:spacing w:after="0"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character" w:customStyle="1" w:styleId="21">
    <w:name w:val="Заголовок 2 Char"/>
    <w:link w:val="3"/>
    <w:uiPriority w:val="0"/>
    <w:rPr>
      <w:rFonts w:ascii="Arial" w:hAnsi="Arial" w:cs="Arial"/>
      <w:b/>
      <w:bCs/>
      <w:i/>
      <w:iCs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web.snauka.ru/wp-content/uploads/2011/04/picture11.gif" TargetMode="External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2024-02-23T08:55:00Z</dcterms:created>
  <dc:creator>vodka</dc:creator>
  <cp:lastModifiedBy>Вадим</cp:lastModifiedBy>
  <dcterms:modified xsi:type="dcterms:W3CDTF">2024-05-31T11:10:54Z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301EC64C9B354937A3C3687138F41340_13</vt:lpwstr>
  </property>
</Properties>
</file>